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C99B9" w14:textId="77777777" w:rsidR="00F443D8" w:rsidRDefault="00000000">
      <w:pPr>
        <w:pStyle w:val="BodyText"/>
        <w:ind w:left="184"/>
        <w:rPr>
          <w:sz w:val="20"/>
        </w:rPr>
      </w:pPr>
      <w:r>
        <w:rPr>
          <w:noProof/>
          <w:sz w:val="20"/>
        </w:rPr>
        <w:drawing>
          <wp:inline distT="0" distB="0" distL="0" distR="0" wp14:anchorId="451CBB1E" wp14:editId="7A43427D">
            <wp:extent cx="4130167" cy="68675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8" cstate="print"/>
                    <a:stretch>
                      <a:fillRect/>
                    </a:stretch>
                  </pic:blipFill>
                  <pic:spPr>
                    <a:xfrm>
                      <a:off x="0" y="0"/>
                      <a:ext cx="4130167" cy="686752"/>
                    </a:xfrm>
                    <a:prstGeom prst="rect">
                      <a:avLst/>
                    </a:prstGeom>
                  </pic:spPr>
                </pic:pic>
              </a:graphicData>
            </a:graphic>
          </wp:inline>
        </w:drawing>
      </w:r>
    </w:p>
    <w:p w14:paraId="58C23F33" w14:textId="77777777" w:rsidR="00F443D8" w:rsidRDefault="00F443D8">
      <w:pPr>
        <w:pStyle w:val="BodyText"/>
        <w:ind w:left="0"/>
        <w:rPr>
          <w:sz w:val="20"/>
        </w:rPr>
      </w:pPr>
    </w:p>
    <w:p w14:paraId="2EFF5E12" w14:textId="77777777" w:rsidR="00F443D8" w:rsidRDefault="00F443D8">
      <w:pPr>
        <w:pStyle w:val="BodyText"/>
        <w:ind w:left="0"/>
        <w:rPr>
          <w:sz w:val="20"/>
        </w:rPr>
      </w:pPr>
    </w:p>
    <w:p w14:paraId="15C8AA83" w14:textId="77777777" w:rsidR="00F443D8" w:rsidRDefault="00F443D8">
      <w:pPr>
        <w:pStyle w:val="BodyText"/>
        <w:spacing w:before="133" w:after="1"/>
        <w:ind w:left="0"/>
        <w:rPr>
          <w:sz w:val="20"/>
        </w:rPr>
      </w:pPr>
    </w:p>
    <w:tbl>
      <w:tblPr>
        <w:tblW w:w="0" w:type="auto"/>
        <w:tblInd w:w="98" w:type="dxa"/>
        <w:tblLayout w:type="fixed"/>
        <w:tblCellMar>
          <w:left w:w="0" w:type="dxa"/>
          <w:right w:w="0" w:type="dxa"/>
        </w:tblCellMar>
        <w:tblLook w:val="01E0" w:firstRow="1" w:lastRow="1" w:firstColumn="1" w:lastColumn="1" w:noHBand="0" w:noVBand="0"/>
      </w:tblPr>
      <w:tblGrid>
        <w:gridCol w:w="4773"/>
        <w:gridCol w:w="4965"/>
      </w:tblGrid>
      <w:tr w:rsidR="00F443D8" w14:paraId="461A9A34" w14:textId="77777777">
        <w:trPr>
          <w:trHeight w:val="507"/>
        </w:trPr>
        <w:tc>
          <w:tcPr>
            <w:tcW w:w="4773" w:type="dxa"/>
          </w:tcPr>
          <w:p w14:paraId="4E42327D" w14:textId="2B236F29" w:rsidR="00F443D8" w:rsidRDefault="00000000">
            <w:pPr>
              <w:pStyle w:val="TableParagraph"/>
              <w:spacing w:line="221" w:lineRule="exact"/>
              <w:ind w:left="50"/>
              <w:rPr>
                <w:sz w:val="20"/>
              </w:rPr>
            </w:pPr>
            <w:r>
              <w:rPr>
                <w:sz w:val="20"/>
              </w:rPr>
              <w:t>EDMS</w:t>
            </w:r>
            <w:r>
              <w:rPr>
                <w:spacing w:val="-5"/>
                <w:sz w:val="20"/>
              </w:rPr>
              <w:t xml:space="preserve"> </w:t>
            </w:r>
            <w:r>
              <w:rPr>
                <w:sz w:val="20"/>
              </w:rPr>
              <w:t>No.</w:t>
            </w:r>
            <w:r w:rsidRPr="00D53BFB">
              <w:rPr>
                <w:spacing w:val="-2"/>
                <w:sz w:val="20"/>
                <w:szCs w:val="20"/>
              </w:rPr>
              <w:t xml:space="preserve"> </w:t>
            </w:r>
            <w:r w:rsidR="00D53BFB" w:rsidRPr="00D53BFB">
              <w:rPr>
                <w:color w:val="0645AD"/>
                <w:sz w:val="20"/>
                <w:szCs w:val="20"/>
                <w:shd w:val="clear" w:color="auto" w:fill="F5F5F5"/>
              </w:rPr>
              <w:t>3460560</w:t>
            </w:r>
          </w:p>
        </w:tc>
        <w:tc>
          <w:tcPr>
            <w:tcW w:w="4965" w:type="dxa"/>
          </w:tcPr>
          <w:p w14:paraId="5C97C983" w14:textId="01638F27" w:rsidR="00F443D8" w:rsidRDefault="00000000">
            <w:pPr>
              <w:pStyle w:val="TableParagraph"/>
              <w:spacing w:line="221" w:lineRule="exact"/>
              <w:ind w:left="3071"/>
              <w:rPr>
                <w:sz w:val="20"/>
              </w:rPr>
            </w:pPr>
            <w:r>
              <w:rPr>
                <w:spacing w:val="-2"/>
                <w:sz w:val="20"/>
              </w:rPr>
              <w:t>EP/ATLAS</w:t>
            </w:r>
          </w:p>
        </w:tc>
      </w:tr>
      <w:tr w:rsidR="00F443D8" w14:paraId="0284D171" w14:textId="77777777">
        <w:trPr>
          <w:trHeight w:val="755"/>
        </w:trPr>
        <w:tc>
          <w:tcPr>
            <w:tcW w:w="4773" w:type="dxa"/>
          </w:tcPr>
          <w:p w14:paraId="059AA126" w14:textId="77777777" w:rsidR="00F443D8" w:rsidRDefault="00F443D8">
            <w:pPr>
              <w:pStyle w:val="TableParagraph"/>
              <w:spacing w:before="25"/>
              <w:ind w:left="0"/>
            </w:pPr>
          </w:p>
          <w:p w14:paraId="1824E3A2" w14:textId="0F3F261A" w:rsidR="00F443D8" w:rsidRDefault="00F443D8">
            <w:pPr>
              <w:pStyle w:val="TableParagraph"/>
              <w:ind w:left="50"/>
              <w:rPr>
                <w:b/>
                <w:i/>
              </w:rPr>
            </w:pPr>
          </w:p>
        </w:tc>
        <w:tc>
          <w:tcPr>
            <w:tcW w:w="4965" w:type="dxa"/>
          </w:tcPr>
          <w:p w14:paraId="5A3D7380" w14:textId="77777777" w:rsidR="00F443D8" w:rsidRDefault="00F443D8">
            <w:pPr>
              <w:pStyle w:val="TableParagraph"/>
              <w:ind w:left="0"/>
              <w:rPr>
                <w:sz w:val="26"/>
              </w:rPr>
            </w:pPr>
          </w:p>
        </w:tc>
      </w:tr>
      <w:tr w:rsidR="00F443D8" w14:paraId="79CF1CFA" w14:textId="77777777">
        <w:trPr>
          <w:trHeight w:val="2526"/>
        </w:trPr>
        <w:tc>
          <w:tcPr>
            <w:tcW w:w="9738" w:type="dxa"/>
            <w:gridSpan w:val="2"/>
          </w:tcPr>
          <w:p w14:paraId="3C638AA8" w14:textId="77777777" w:rsidR="00F443D8" w:rsidRDefault="00000000">
            <w:pPr>
              <w:pStyle w:val="TableParagraph"/>
              <w:spacing w:before="208" w:line="552" w:lineRule="auto"/>
              <w:ind w:left="3084" w:right="3081" w:firstLine="2"/>
              <w:jc w:val="center"/>
              <w:rPr>
                <w:b/>
                <w:sz w:val="36"/>
              </w:rPr>
            </w:pPr>
            <w:r>
              <w:rPr>
                <w:b/>
                <w:sz w:val="36"/>
              </w:rPr>
              <w:t>Price Enquiry Technical</w:t>
            </w:r>
            <w:r>
              <w:rPr>
                <w:b/>
                <w:spacing w:val="-23"/>
                <w:sz w:val="36"/>
              </w:rPr>
              <w:t xml:space="preserve"> </w:t>
            </w:r>
            <w:r>
              <w:rPr>
                <w:b/>
                <w:sz w:val="36"/>
              </w:rPr>
              <w:t>Specification</w:t>
            </w:r>
          </w:p>
          <w:p w14:paraId="51CB281F" w14:textId="1DD38B32" w:rsidR="00F443D8" w:rsidRDefault="00000000">
            <w:pPr>
              <w:pStyle w:val="TableParagraph"/>
              <w:spacing w:line="394" w:lineRule="exact"/>
              <w:ind w:left="5"/>
              <w:jc w:val="center"/>
              <w:rPr>
                <w:b/>
                <w:sz w:val="36"/>
              </w:rPr>
            </w:pPr>
            <w:r>
              <w:rPr>
                <w:b/>
                <w:sz w:val="36"/>
              </w:rPr>
              <w:t>Supply of</w:t>
            </w:r>
            <w:r>
              <w:rPr>
                <w:b/>
                <w:spacing w:val="2"/>
                <w:sz w:val="36"/>
              </w:rPr>
              <w:t xml:space="preserve"> </w:t>
            </w:r>
            <w:r w:rsidR="002F228D">
              <w:rPr>
                <w:b/>
                <w:sz w:val="36"/>
              </w:rPr>
              <w:t>Ventilation</w:t>
            </w:r>
            <w:r w:rsidR="006B7E87">
              <w:rPr>
                <w:b/>
                <w:sz w:val="36"/>
              </w:rPr>
              <w:t xml:space="preserve"> </w:t>
            </w:r>
            <w:r w:rsidR="002F228D">
              <w:rPr>
                <w:b/>
                <w:sz w:val="36"/>
              </w:rPr>
              <w:t>C</w:t>
            </w:r>
            <w:r w:rsidR="006B7E87">
              <w:rPr>
                <w:b/>
                <w:sz w:val="36"/>
              </w:rPr>
              <w:t>hassis</w:t>
            </w:r>
            <w:r>
              <w:rPr>
                <w:b/>
                <w:spacing w:val="-1"/>
                <w:sz w:val="36"/>
              </w:rPr>
              <w:t xml:space="preserve"> </w:t>
            </w:r>
            <w:r w:rsidR="0014240B">
              <w:rPr>
                <w:b/>
                <w:sz w:val="36"/>
              </w:rPr>
              <w:t xml:space="preserve">for 19” </w:t>
            </w:r>
            <w:r w:rsidR="009E4A69">
              <w:rPr>
                <w:b/>
                <w:sz w:val="36"/>
              </w:rPr>
              <w:t>R</w:t>
            </w:r>
            <w:r w:rsidR="0014240B">
              <w:rPr>
                <w:b/>
                <w:sz w:val="36"/>
              </w:rPr>
              <w:t>acks</w:t>
            </w:r>
          </w:p>
        </w:tc>
      </w:tr>
    </w:tbl>
    <w:p w14:paraId="19979C5B" w14:textId="77777777" w:rsidR="00F443D8" w:rsidRDefault="00F443D8">
      <w:pPr>
        <w:pStyle w:val="BodyText"/>
        <w:spacing w:before="232"/>
        <w:ind w:left="0"/>
        <w:rPr>
          <w:sz w:val="28"/>
        </w:rPr>
      </w:pPr>
    </w:p>
    <w:p w14:paraId="68561A82" w14:textId="77777777" w:rsidR="00F443D8" w:rsidRDefault="00000000">
      <w:pPr>
        <w:ind w:left="6" w:right="429"/>
        <w:jc w:val="center"/>
        <w:rPr>
          <w:b/>
          <w:sz w:val="28"/>
        </w:rPr>
      </w:pPr>
      <w:r>
        <w:rPr>
          <w:b/>
          <w:spacing w:val="-2"/>
          <w:sz w:val="28"/>
        </w:rPr>
        <w:t>Abstract</w:t>
      </w:r>
    </w:p>
    <w:p w14:paraId="4A43EA0F" w14:textId="5B111E46" w:rsidR="00F443D8" w:rsidRDefault="00000000" w:rsidP="00D53BFB">
      <w:pPr>
        <w:pStyle w:val="BodyText"/>
        <w:spacing w:before="167" w:line="276" w:lineRule="auto"/>
        <w:ind w:left="1273" w:right="1587"/>
        <w:jc w:val="both"/>
      </w:pPr>
      <w:r>
        <w:t xml:space="preserve">This Technical Specification concerns the supply of </w:t>
      </w:r>
      <w:r w:rsidR="004E7205">
        <w:t xml:space="preserve">50 units of </w:t>
      </w:r>
      <w:r w:rsidR="002F228D" w:rsidRPr="002F228D">
        <w:t xml:space="preserve">Ventilation Chassis </w:t>
      </w:r>
      <w:r w:rsidR="0014240B">
        <w:t>for 19’’ Racks.</w:t>
      </w:r>
    </w:p>
    <w:p w14:paraId="2A770C74" w14:textId="2804924B" w:rsidR="00F443D8" w:rsidRDefault="00000000" w:rsidP="00D53BFB">
      <w:pPr>
        <w:pStyle w:val="BodyText"/>
        <w:spacing w:before="1"/>
        <w:ind w:left="1273"/>
        <w:jc w:val="both"/>
      </w:pPr>
      <w:r>
        <w:t>The</w:t>
      </w:r>
      <w:r>
        <w:rPr>
          <w:spacing w:val="-11"/>
        </w:rPr>
        <w:t xml:space="preserve"> </w:t>
      </w:r>
      <w:r>
        <w:t>delivery</w:t>
      </w:r>
      <w:r>
        <w:rPr>
          <w:spacing w:val="-9"/>
        </w:rPr>
        <w:t xml:space="preserve"> </w:t>
      </w:r>
      <w:r>
        <w:t>is</w:t>
      </w:r>
      <w:r>
        <w:rPr>
          <w:spacing w:val="-8"/>
        </w:rPr>
        <w:t xml:space="preserve"> </w:t>
      </w:r>
      <w:r>
        <w:t>foreseen</w:t>
      </w:r>
      <w:r>
        <w:rPr>
          <w:spacing w:val="-6"/>
        </w:rPr>
        <w:t xml:space="preserve"> </w:t>
      </w:r>
      <w:r w:rsidR="00D53BFB">
        <w:t>1</w:t>
      </w:r>
      <w:r w:rsidR="00EF2CF6">
        <w:t>6</w:t>
      </w:r>
      <w:r w:rsidR="00D53BFB">
        <w:t xml:space="preserve"> weeks</w:t>
      </w:r>
      <w:r>
        <w:rPr>
          <w:spacing w:val="-8"/>
        </w:rPr>
        <w:t xml:space="preserve"> </w:t>
      </w:r>
      <w:r>
        <w:t>from</w:t>
      </w:r>
      <w:r>
        <w:rPr>
          <w:spacing w:val="-11"/>
        </w:rPr>
        <w:t xml:space="preserve"> </w:t>
      </w:r>
      <w:r>
        <w:t>the</w:t>
      </w:r>
      <w:r>
        <w:rPr>
          <w:spacing w:val="-12"/>
        </w:rPr>
        <w:t xml:space="preserve"> </w:t>
      </w:r>
      <w:r>
        <w:t>notification</w:t>
      </w:r>
      <w:r>
        <w:rPr>
          <w:spacing w:val="-9"/>
        </w:rPr>
        <w:t xml:space="preserve"> </w:t>
      </w:r>
      <w:r>
        <w:t>of</w:t>
      </w:r>
      <w:r>
        <w:rPr>
          <w:spacing w:val="-9"/>
        </w:rPr>
        <w:t xml:space="preserve"> </w:t>
      </w:r>
      <w:r>
        <w:t>the</w:t>
      </w:r>
      <w:r>
        <w:rPr>
          <w:spacing w:val="-9"/>
        </w:rPr>
        <w:t xml:space="preserve"> </w:t>
      </w:r>
      <w:r>
        <w:rPr>
          <w:spacing w:val="-2"/>
        </w:rPr>
        <w:t>Contract.</w:t>
      </w:r>
    </w:p>
    <w:p w14:paraId="3425912A" w14:textId="77777777" w:rsidR="00F443D8" w:rsidRDefault="00F443D8">
      <w:pPr>
        <w:pStyle w:val="BodyText"/>
        <w:sectPr w:rsidR="00F443D8">
          <w:type w:val="continuous"/>
          <w:pgSz w:w="11910" w:h="16850"/>
          <w:pgMar w:top="1180" w:right="566" w:bottom="280" w:left="992" w:header="720" w:footer="720" w:gutter="0"/>
          <w:cols w:space="720"/>
        </w:sectPr>
      </w:pPr>
    </w:p>
    <w:p w14:paraId="203EB5A0" w14:textId="77777777" w:rsidR="00F443D8" w:rsidRDefault="00000000">
      <w:pPr>
        <w:spacing w:before="231"/>
        <w:ind w:left="5" w:right="429"/>
        <w:jc w:val="center"/>
        <w:rPr>
          <w:b/>
          <w:sz w:val="28"/>
        </w:rPr>
      </w:pPr>
      <w:r>
        <w:rPr>
          <w:b/>
          <w:sz w:val="28"/>
        </w:rPr>
        <w:lastRenderedPageBreak/>
        <w:t>Table</w:t>
      </w:r>
      <w:r>
        <w:rPr>
          <w:b/>
          <w:spacing w:val="-2"/>
          <w:sz w:val="28"/>
        </w:rPr>
        <w:t xml:space="preserve"> </w:t>
      </w:r>
      <w:r>
        <w:rPr>
          <w:b/>
          <w:sz w:val="28"/>
        </w:rPr>
        <w:t>of</w:t>
      </w:r>
      <w:r>
        <w:rPr>
          <w:b/>
          <w:spacing w:val="-4"/>
          <w:sz w:val="28"/>
        </w:rPr>
        <w:t xml:space="preserve"> </w:t>
      </w:r>
      <w:r>
        <w:rPr>
          <w:b/>
          <w:spacing w:val="-2"/>
          <w:sz w:val="28"/>
        </w:rPr>
        <w:t>Contents</w:t>
      </w:r>
    </w:p>
    <w:sdt>
      <w:sdtPr>
        <w:rPr>
          <w:b w:val="0"/>
          <w:bCs w:val="0"/>
          <w:sz w:val="22"/>
          <w:szCs w:val="22"/>
        </w:rPr>
        <w:id w:val="1580101554"/>
        <w:docPartObj>
          <w:docPartGallery w:val="Table of Contents"/>
          <w:docPartUnique/>
        </w:docPartObj>
      </w:sdtPr>
      <w:sdtContent>
        <w:p w14:paraId="1AF58F19" w14:textId="7AA0709B" w:rsidR="00DD198F" w:rsidRDefault="00000000">
          <w:pPr>
            <w:pStyle w:val="TOC1"/>
            <w:tabs>
              <w:tab w:val="left" w:pos="1278"/>
              <w:tab w:val="right" w:leader="dot" w:pos="10342"/>
            </w:tabs>
            <w:rPr>
              <w:rFonts w:asciiTheme="minorHAnsi" w:eastAsiaTheme="minorEastAsia" w:hAnsiTheme="minorHAnsi" w:cstheme="minorBidi"/>
              <w:b w:val="0"/>
              <w:bCs w:val="0"/>
              <w:noProof/>
              <w:kern w:val="2"/>
              <w:sz w:val="24"/>
              <w:szCs w:val="24"/>
              <w:lang w:eastAsia="en-GB"/>
              <w14:ligatures w14:val="standardContextual"/>
            </w:rPr>
          </w:pPr>
          <w:r>
            <w:fldChar w:fldCharType="begin"/>
          </w:r>
          <w:r>
            <w:instrText xml:space="preserve">TOC \o "1-2" \h \z \u </w:instrText>
          </w:r>
          <w:r>
            <w:fldChar w:fldCharType="separate"/>
          </w:r>
          <w:hyperlink w:anchor="_Toc228541412" w:history="1">
            <w:r w:rsidR="00DD198F" w:rsidRPr="001C4677">
              <w:rPr>
                <w:rStyle w:val="Hyperlink"/>
                <w:noProof/>
              </w:rPr>
              <w:t>1.</w:t>
            </w:r>
            <w:r w:rsidR="00DD198F">
              <w:rPr>
                <w:rFonts w:asciiTheme="minorHAnsi" w:eastAsiaTheme="minorEastAsia" w:hAnsiTheme="minorHAnsi" w:cstheme="minorBidi"/>
                <w:b w:val="0"/>
                <w:bCs w:val="0"/>
                <w:noProof/>
                <w:kern w:val="2"/>
                <w:sz w:val="24"/>
                <w:szCs w:val="24"/>
                <w:lang w:eastAsia="en-GB"/>
                <w14:ligatures w14:val="standardContextual"/>
              </w:rPr>
              <w:tab/>
            </w:r>
            <w:r w:rsidR="00DD198F" w:rsidRPr="001C4677">
              <w:rPr>
                <w:rStyle w:val="Hyperlink"/>
                <w:noProof/>
                <w:spacing w:val="-2"/>
              </w:rPr>
              <w:t>INTRODUCTION</w:t>
            </w:r>
            <w:r w:rsidR="00DD198F">
              <w:rPr>
                <w:noProof/>
                <w:webHidden/>
              </w:rPr>
              <w:tab/>
            </w:r>
            <w:r w:rsidR="00DD198F">
              <w:rPr>
                <w:noProof/>
                <w:webHidden/>
              </w:rPr>
              <w:fldChar w:fldCharType="begin"/>
            </w:r>
            <w:r w:rsidR="00DD198F">
              <w:rPr>
                <w:noProof/>
                <w:webHidden/>
              </w:rPr>
              <w:instrText xml:space="preserve"> PAGEREF _Toc228541412 \h </w:instrText>
            </w:r>
            <w:r w:rsidR="00DD198F">
              <w:rPr>
                <w:noProof/>
                <w:webHidden/>
              </w:rPr>
            </w:r>
            <w:r w:rsidR="00DD198F">
              <w:rPr>
                <w:noProof/>
                <w:webHidden/>
              </w:rPr>
              <w:fldChar w:fldCharType="separate"/>
            </w:r>
            <w:r w:rsidR="00DD198F">
              <w:rPr>
                <w:noProof/>
                <w:webHidden/>
              </w:rPr>
              <w:t>1</w:t>
            </w:r>
            <w:r w:rsidR="00DD198F">
              <w:rPr>
                <w:noProof/>
                <w:webHidden/>
              </w:rPr>
              <w:fldChar w:fldCharType="end"/>
            </w:r>
          </w:hyperlink>
        </w:p>
        <w:p w14:paraId="597F78AA" w14:textId="1F5D1A11" w:rsidR="00DD198F" w:rsidRDefault="00DD198F">
          <w:pPr>
            <w:pStyle w:val="TOC2"/>
            <w:tabs>
              <w:tab w:val="left" w:pos="1278"/>
              <w:tab w:val="right" w:leader="dot" w:pos="10342"/>
            </w:tabs>
            <w:rPr>
              <w:rFonts w:asciiTheme="minorHAnsi" w:eastAsiaTheme="minorEastAsia" w:hAnsiTheme="minorHAnsi" w:cstheme="minorBidi"/>
              <w:noProof/>
              <w:kern w:val="2"/>
              <w:sz w:val="24"/>
              <w:szCs w:val="24"/>
              <w:lang w:eastAsia="en-GB"/>
              <w14:ligatures w14:val="standardContextual"/>
            </w:rPr>
          </w:pPr>
          <w:hyperlink w:anchor="_Toc228541413" w:history="1">
            <w:r w:rsidRPr="001C4677">
              <w:rPr>
                <w:rStyle w:val="Hyperlink"/>
                <w:noProof/>
              </w:rPr>
              <w:t>1.1</w:t>
            </w:r>
            <w:r>
              <w:rPr>
                <w:rFonts w:asciiTheme="minorHAnsi" w:eastAsiaTheme="minorEastAsia" w:hAnsiTheme="minorHAnsi" w:cstheme="minorBidi"/>
                <w:noProof/>
                <w:kern w:val="2"/>
                <w:sz w:val="24"/>
                <w:szCs w:val="24"/>
                <w:lang w:eastAsia="en-GB"/>
                <w14:ligatures w14:val="standardContextual"/>
              </w:rPr>
              <w:tab/>
            </w:r>
            <w:r w:rsidRPr="001C4677">
              <w:rPr>
                <w:rStyle w:val="Hyperlink"/>
                <w:noProof/>
              </w:rPr>
              <w:t>Introduction</w:t>
            </w:r>
            <w:r w:rsidRPr="001C4677">
              <w:rPr>
                <w:rStyle w:val="Hyperlink"/>
                <w:noProof/>
                <w:spacing w:val="-4"/>
              </w:rPr>
              <w:t xml:space="preserve"> </w:t>
            </w:r>
            <w:r w:rsidRPr="001C4677">
              <w:rPr>
                <w:rStyle w:val="Hyperlink"/>
                <w:noProof/>
              </w:rPr>
              <w:t>to</w:t>
            </w:r>
            <w:r w:rsidRPr="001C4677">
              <w:rPr>
                <w:rStyle w:val="Hyperlink"/>
                <w:noProof/>
                <w:spacing w:val="-1"/>
              </w:rPr>
              <w:t xml:space="preserve"> </w:t>
            </w:r>
            <w:r w:rsidRPr="001C4677">
              <w:rPr>
                <w:rStyle w:val="Hyperlink"/>
                <w:noProof/>
                <w:spacing w:val="-4"/>
              </w:rPr>
              <w:t>CERN</w:t>
            </w:r>
            <w:r>
              <w:rPr>
                <w:noProof/>
                <w:webHidden/>
              </w:rPr>
              <w:tab/>
            </w:r>
            <w:r>
              <w:rPr>
                <w:noProof/>
                <w:webHidden/>
              </w:rPr>
              <w:fldChar w:fldCharType="begin"/>
            </w:r>
            <w:r>
              <w:rPr>
                <w:noProof/>
                <w:webHidden/>
              </w:rPr>
              <w:instrText xml:space="preserve"> PAGEREF _Toc228541413 \h </w:instrText>
            </w:r>
            <w:r>
              <w:rPr>
                <w:noProof/>
                <w:webHidden/>
              </w:rPr>
            </w:r>
            <w:r>
              <w:rPr>
                <w:noProof/>
                <w:webHidden/>
              </w:rPr>
              <w:fldChar w:fldCharType="separate"/>
            </w:r>
            <w:r>
              <w:rPr>
                <w:noProof/>
                <w:webHidden/>
              </w:rPr>
              <w:t>1</w:t>
            </w:r>
            <w:r>
              <w:rPr>
                <w:noProof/>
                <w:webHidden/>
              </w:rPr>
              <w:fldChar w:fldCharType="end"/>
            </w:r>
          </w:hyperlink>
        </w:p>
        <w:p w14:paraId="0A44EFA6" w14:textId="793D7855" w:rsidR="00DD198F" w:rsidRDefault="00DD198F">
          <w:pPr>
            <w:pStyle w:val="TOC2"/>
            <w:tabs>
              <w:tab w:val="left" w:pos="1278"/>
              <w:tab w:val="right" w:leader="dot" w:pos="10342"/>
            </w:tabs>
            <w:rPr>
              <w:rFonts w:asciiTheme="minorHAnsi" w:eastAsiaTheme="minorEastAsia" w:hAnsiTheme="minorHAnsi" w:cstheme="minorBidi"/>
              <w:noProof/>
              <w:kern w:val="2"/>
              <w:sz w:val="24"/>
              <w:szCs w:val="24"/>
              <w:lang w:eastAsia="en-GB"/>
              <w14:ligatures w14:val="standardContextual"/>
            </w:rPr>
          </w:pPr>
          <w:hyperlink w:anchor="_Toc228541414" w:history="1">
            <w:r w:rsidRPr="001C4677">
              <w:rPr>
                <w:rStyle w:val="Hyperlink"/>
                <w:noProof/>
              </w:rPr>
              <w:t>1.2</w:t>
            </w:r>
            <w:r>
              <w:rPr>
                <w:rFonts w:asciiTheme="minorHAnsi" w:eastAsiaTheme="minorEastAsia" w:hAnsiTheme="minorHAnsi" w:cstheme="minorBidi"/>
                <w:noProof/>
                <w:kern w:val="2"/>
                <w:sz w:val="24"/>
                <w:szCs w:val="24"/>
                <w:lang w:eastAsia="en-GB"/>
                <w14:ligatures w14:val="standardContextual"/>
              </w:rPr>
              <w:tab/>
            </w:r>
            <w:r w:rsidRPr="001C4677">
              <w:rPr>
                <w:rStyle w:val="Hyperlink"/>
                <w:noProof/>
              </w:rPr>
              <w:t>Introduction</w:t>
            </w:r>
            <w:r w:rsidRPr="001C4677">
              <w:rPr>
                <w:rStyle w:val="Hyperlink"/>
                <w:noProof/>
                <w:spacing w:val="-2"/>
              </w:rPr>
              <w:t xml:space="preserve"> </w:t>
            </w:r>
            <w:r w:rsidRPr="001C4677">
              <w:rPr>
                <w:rStyle w:val="Hyperlink"/>
                <w:noProof/>
              </w:rPr>
              <w:t>to</w:t>
            </w:r>
            <w:r w:rsidRPr="001C4677">
              <w:rPr>
                <w:rStyle w:val="Hyperlink"/>
                <w:noProof/>
                <w:spacing w:val="-1"/>
              </w:rPr>
              <w:t xml:space="preserve"> </w:t>
            </w:r>
            <w:r w:rsidRPr="001C4677">
              <w:rPr>
                <w:rStyle w:val="Hyperlink"/>
                <w:noProof/>
              </w:rPr>
              <w:t>the</w:t>
            </w:r>
            <w:r w:rsidRPr="001C4677">
              <w:rPr>
                <w:rStyle w:val="Hyperlink"/>
                <w:noProof/>
                <w:spacing w:val="-1"/>
              </w:rPr>
              <w:t xml:space="preserve"> </w:t>
            </w:r>
            <w:r w:rsidRPr="001C4677">
              <w:rPr>
                <w:rStyle w:val="Hyperlink"/>
                <w:noProof/>
              </w:rPr>
              <w:t>ATLAS</w:t>
            </w:r>
            <w:r w:rsidRPr="001C4677">
              <w:rPr>
                <w:rStyle w:val="Hyperlink"/>
                <w:noProof/>
                <w:spacing w:val="-1"/>
              </w:rPr>
              <w:t xml:space="preserve"> </w:t>
            </w:r>
            <w:r w:rsidRPr="001C4677">
              <w:rPr>
                <w:rStyle w:val="Hyperlink"/>
                <w:noProof/>
                <w:spacing w:val="-2"/>
              </w:rPr>
              <w:t>facility</w:t>
            </w:r>
            <w:r>
              <w:rPr>
                <w:noProof/>
                <w:webHidden/>
              </w:rPr>
              <w:tab/>
            </w:r>
            <w:r>
              <w:rPr>
                <w:noProof/>
                <w:webHidden/>
              </w:rPr>
              <w:fldChar w:fldCharType="begin"/>
            </w:r>
            <w:r>
              <w:rPr>
                <w:noProof/>
                <w:webHidden/>
              </w:rPr>
              <w:instrText xml:space="preserve"> PAGEREF _Toc228541414 \h </w:instrText>
            </w:r>
            <w:r>
              <w:rPr>
                <w:noProof/>
                <w:webHidden/>
              </w:rPr>
            </w:r>
            <w:r>
              <w:rPr>
                <w:noProof/>
                <w:webHidden/>
              </w:rPr>
              <w:fldChar w:fldCharType="separate"/>
            </w:r>
            <w:r>
              <w:rPr>
                <w:noProof/>
                <w:webHidden/>
              </w:rPr>
              <w:t>2</w:t>
            </w:r>
            <w:r>
              <w:rPr>
                <w:noProof/>
                <w:webHidden/>
              </w:rPr>
              <w:fldChar w:fldCharType="end"/>
            </w:r>
          </w:hyperlink>
        </w:p>
        <w:p w14:paraId="11AA5746" w14:textId="5E0E327F" w:rsidR="00DD198F" w:rsidRDefault="00DD198F">
          <w:pPr>
            <w:pStyle w:val="TOC1"/>
            <w:tabs>
              <w:tab w:val="left" w:pos="1278"/>
              <w:tab w:val="right" w:leader="dot" w:pos="10342"/>
            </w:tabs>
            <w:rPr>
              <w:rFonts w:asciiTheme="minorHAnsi" w:eastAsiaTheme="minorEastAsia" w:hAnsiTheme="minorHAnsi" w:cstheme="minorBidi"/>
              <w:b w:val="0"/>
              <w:bCs w:val="0"/>
              <w:noProof/>
              <w:kern w:val="2"/>
              <w:sz w:val="24"/>
              <w:szCs w:val="24"/>
              <w:lang w:eastAsia="en-GB"/>
              <w14:ligatures w14:val="standardContextual"/>
            </w:rPr>
          </w:pPr>
          <w:hyperlink w:anchor="_Toc228541415" w:history="1">
            <w:r w:rsidRPr="001C4677">
              <w:rPr>
                <w:rStyle w:val="Hyperlink"/>
                <w:noProof/>
              </w:rPr>
              <w:t>2.</w:t>
            </w:r>
            <w:r>
              <w:rPr>
                <w:rFonts w:asciiTheme="minorHAnsi" w:eastAsiaTheme="minorEastAsia" w:hAnsiTheme="minorHAnsi" w:cstheme="minorBidi"/>
                <w:b w:val="0"/>
                <w:bCs w:val="0"/>
                <w:noProof/>
                <w:kern w:val="2"/>
                <w:sz w:val="24"/>
                <w:szCs w:val="24"/>
                <w:lang w:eastAsia="en-GB"/>
                <w14:ligatures w14:val="standardContextual"/>
              </w:rPr>
              <w:tab/>
            </w:r>
            <w:r w:rsidRPr="001C4677">
              <w:rPr>
                <w:rStyle w:val="Hyperlink"/>
                <w:noProof/>
              </w:rPr>
              <w:t>SCOPE OF THE</w:t>
            </w:r>
            <w:r w:rsidRPr="001C4677">
              <w:rPr>
                <w:rStyle w:val="Hyperlink"/>
                <w:noProof/>
                <w:spacing w:val="-2"/>
              </w:rPr>
              <w:t xml:space="preserve"> SUPPLY</w:t>
            </w:r>
            <w:r>
              <w:rPr>
                <w:noProof/>
                <w:webHidden/>
              </w:rPr>
              <w:tab/>
            </w:r>
            <w:r>
              <w:rPr>
                <w:noProof/>
                <w:webHidden/>
              </w:rPr>
              <w:fldChar w:fldCharType="begin"/>
            </w:r>
            <w:r>
              <w:rPr>
                <w:noProof/>
                <w:webHidden/>
              </w:rPr>
              <w:instrText xml:space="preserve"> PAGEREF _Toc228541415 \h </w:instrText>
            </w:r>
            <w:r>
              <w:rPr>
                <w:noProof/>
                <w:webHidden/>
              </w:rPr>
            </w:r>
            <w:r>
              <w:rPr>
                <w:noProof/>
                <w:webHidden/>
              </w:rPr>
              <w:fldChar w:fldCharType="separate"/>
            </w:r>
            <w:r>
              <w:rPr>
                <w:noProof/>
                <w:webHidden/>
              </w:rPr>
              <w:t>2</w:t>
            </w:r>
            <w:r>
              <w:rPr>
                <w:noProof/>
                <w:webHidden/>
              </w:rPr>
              <w:fldChar w:fldCharType="end"/>
            </w:r>
          </w:hyperlink>
        </w:p>
        <w:p w14:paraId="4EE2D319" w14:textId="583B6DF1" w:rsidR="00DD198F" w:rsidRDefault="00DD198F">
          <w:pPr>
            <w:pStyle w:val="TOC2"/>
            <w:tabs>
              <w:tab w:val="left" w:pos="1278"/>
              <w:tab w:val="right" w:leader="dot" w:pos="10342"/>
            </w:tabs>
            <w:rPr>
              <w:rFonts w:asciiTheme="minorHAnsi" w:eastAsiaTheme="minorEastAsia" w:hAnsiTheme="minorHAnsi" w:cstheme="minorBidi"/>
              <w:noProof/>
              <w:kern w:val="2"/>
              <w:sz w:val="24"/>
              <w:szCs w:val="24"/>
              <w:lang w:eastAsia="en-GB"/>
              <w14:ligatures w14:val="standardContextual"/>
            </w:rPr>
          </w:pPr>
          <w:hyperlink w:anchor="_Toc228541416" w:history="1">
            <w:r w:rsidRPr="001C4677">
              <w:rPr>
                <w:rStyle w:val="Hyperlink"/>
                <w:noProof/>
              </w:rPr>
              <w:t>2.1</w:t>
            </w:r>
            <w:r>
              <w:rPr>
                <w:rFonts w:asciiTheme="minorHAnsi" w:eastAsiaTheme="minorEastAsia" w:hAnsiTheme="minorHAnsi" w:cstheme="minorBidi"/>
                <w:noProof/>
                <w:kern w:val="2"/>
                <w:sz w:val="24"/>
                <w:szCs w:val="24"/>
                <w:lang w:eastAsia="en-GB"/>
                <w14:ligatures w14:val="standardContextual"/>
              </w:rPr>
              <w:tab/>
            </w:r>
            <w:r w:rsidRPr="001C4677">
              <w:rPr>
                <w:rStyle w:val="Hyperlink"/>
                <w:noProof/>
              </w:rPr>
              <w:t>General</w:t>
            </w:r>
            <w:r w:rsidRPr="001C4677">
              <w:rPr>
                <w:rStyle w:val="Hyperlink"/>
                <w:noProof/>
                <w:spacing w:val="-2"/>
              </w:rPr>
              <w:t xml:space="preserve"> Description</w:t>
            </w:r>
            <w:r>
              <w:rPr>
                <w:noProof/>
                <w:webHidden/>
              </w:rPr>
              <w:tab/>
            </w:r>
            <w:r>
              <w:rPr>
                <w:noProof/>
                <w:webHidden/>
              </w:rPr>
              <w:fldChar w:fldCharType="begin"/>
            </w:r>
            <w:r>
              <w:rPr>
                <w:noProof/>
                <w:webHidden/>
              </w:rPr>
              <w:instrText xml:space="preserve"> PAGEREF _Toc228541416 \h </w:instrText>
            </w:r>
            <w:r>
              <w:rPr>
                <w:noProof/>
                <w:webHidden/>
              </w:rPr>
            </w:r>
            <w:r>
              <w:rPr>
                <w:noProof/>
                <w:webHidden/>
              </w:rPr>
              <w:fldChar w:fldCharType="separate"/>
            </w:r>
            <w:r>
              <w:rPr>
                <w:noProof/>
                <w:webHidden/>
              </w:rPr>
              <w:t>2</w:t>
            </w:r>
            <w:r>
              <w:rPr>
                <w:noProof/>
                <w:webHidden/>
              </w:rPr>
              <w:fldChar w:fldCharType="end"/>
            </w:r>
          </w:hyperlink>
        </w:p>
        <w:p w14:paraId="6EC94889" w14:textId="3AC231B7" w:rsidR="00DD198F" w:rsidRDefault="00DD198F">
          <w:pPr>
            <w:pStyle w:val="TOC2"/>
            <w:tabs>
              <w:tab w:val="left" w:pos="1278"/>
              <w:tab w:val="right" w:leader="dot" w:pos="10342"/>
            </w:tabs>
            <w:rPr>
              <w:rFonts w:asciiTheme="minorHAnsi" w:eastAsiaTheme="minorEastAsia" w:hAnsiTheme="minorHAnsi" w:cstheme="minorBidi"/>
              <w:noProof/>
              <w:kern w:val="2"/>
              <w:sz w:val="24"/>
              <w:szCs w:val="24"/>
              <w:lang w:eastAsia="en-GB"/>
              <w14:ligatures w14:val="standardContextual"/>
            </w:rPr>
          </w:pPr>
          <w:hyperlink w:anchor="_Toc228541417" w:history="1">
            <w:r w:rsidRPr="001C4677">
              <w:rPr>
                <w:rStyle w:val="Hyperlink"/>
                <w:noProof/>
              </w:rPr>
              <w:t>2.2</w:t>
            </w:r>
            <w:r>
              <w:rPr>
                <w:rFonts w:asciiTheme="minorHAnsi" w:eastAsiaTheme="minorEastAsia" w:hAnsiTheme="minorHAnsi" w:cstheme="minorBidi"/>
                <w:noProof/>
                <w:kern w:val="2"/>
                <w:sz w:val="24"/>
                <w:szCs w:val="24"/>
                <w:lang w:eastAsia="en-GB"/>
                <w14:ligatures w14:val="standardContextual"/>
              </w:rPr>
              <w:tab/>
            </w:r>
            <w:r w:rsidRPr="001C4677">
              <w:rPr>
                <w:rStyle w:val="Hyperlink"/>
                <w:noProof/>
              </w:rPr>
              <w:t>Content</w:t>
            </w:r>
            <w:r w:rsidRPr="001C4677">
              <w:rPr>
                <w:rStyle w:val="Hyperlink"/>
                <w:noProof/>
                <w:spacing w:val="-3"/>
              </w:rPr>
              <w:t xml:space="preserve"> </w:t>
            </w:r>
            <w:r w:rsidRPr="001C4677">
              <w:rPr>
                <w:rStyle w:val="Hyperlink"/>
                <w:noProof/>
              </w:rPr>
              <w:t>of</w:t>
            </w:r>
            <w:r w:rsidRPr="001C4677">
              <w:rPr>
                <w:rStyle w:val="Hyperlink"/>
                <w:noProof/>
                <w:spacing w:val="-3"/>
              </w:rPr>
              <w:t xml:space="preserve"> </w:t>
            </w:r>
            <w:r w:rsidRPr="001C4677">
              <w:rPr>
                <w:rStyle w:val="Hyperlink"/>
                <w:noProof/>
              </w:rPr>
              <w:t xml:space="preserve">the </w:t>
            </w:r>
            <w:r w:rsidRPr="001C4677">
              <w:rPr>
                <w:rStyle w:val="Hyperlink"/>
                <w:noProof/>
                <w:spacing w:val="-2"/>
              </w:rPr>
              <w:t>Supply</w:t>
            </w:r>
            <w:r>
              <w:rPr>
                <w:noProof/>
                <w:webHidden/>
              </w:rPr>
              <w:tab/>
            </w:r>
            <w:r>
              <w:rPr>
                <w:noProof/>
                <w:webHidden/>
              </w:rPr>
              <w:fldChar w:fldCharType="begin"/>
            </w:r>
            <w:r>
              <w:rPr>
                <w:noProof/>
                <w:webHidden/>
              </w:rPr>
              <w:instrText xml:space="preserve"> PAGEREF _Toc228541417 \h </w:instrText>
            </w:r>
            <w:r>
              <w:rPr>
                <w:noProof/>
                <w:webHidden/>
              </w:rPr>
            </w:r>
            <w:r>
              <w:rPr>
                <w:noProof/>
                <w:webHidden/>
              </w:rPr>
              <w:fldChar w:fldCharType="separate"/>
            </w:r>
            <w:r>
              <w:rPr>
                <w:noProof/>
                <w:webHidden/>
              </w:rPr>
              <w:t>2</w:t>
            </w:r>
            <w:r>
              <w:rPr>
                <w:noProof/>
                <w:webHidden/>
              </w:rPr>
              <w:fldChar w:fldCharType="end"/>
            </w:r>
          </w:hyperlink>
        </w:p>
        <w:p w14:paraId="3AF0A389" w14:textId="0187D0B1" w:rsidR="00DD198F" w:rsidRDefault="00DD198F">
          <w:pPr>
            <w:pStyle w:val="TOC1"/>
            <w:tabs>
              <w:tab w:val="left" w:pos="1278"/>
              <w:tab w:val="right" w:leader="dot" w:pos="10342"/>
            </w:tabs>
            <w:rPr>
              <w:rFonts w:asciiTheme="minorHAnsi" w:eastAsiaTheme="minorEastAsia" w:hAnsiTheme="minorHAnsi" w:cstheme="minorBidi"/>
              <w:b w:val="0"/>
              <w:bCs w:val="0"/>
              <w:noProof/>
              <w:kern w:val="2"/>
              <w:sz w:val="24"/>
              <w:szCs w:val="24"/>
              <w:lang w:eastAsia="en-GB"/>
              <w14:ligatures w14:val="standardContextual"/>
            </w:rPr>
          </w:pPr>
          <w:hyperlink w:anchor="_Toc228541418" w:history="1">
            <w:r w:rsidRPr="001C4677">
              <w:rPr>
                <w:rStyle w:val="Hyperlink"/>
                <w:noProof/>
              </w:rPr>
              <w:t>3.</w:t>
            </w:r>
            <w:r>
              <w:rPr>
                <w:rFonts w:asciiTheme="minorHAnsi" w:eastAsiaTheme="minorEastAsia" w:hAnsiTheme="minorHAnsi" w:cstheme="minorBidi"/>
                <w:b w:val="0"/>
                <w:bCs w:val="0"/>
                <w:noProof/>
                <w:kern w:val="2"/>
                <w:sz w:val="24"/>
                <w:szCs w:val="24"/>
                <w:lang w:eastAsia="en-GB"/>
                <w14:ligatures w14:val="standardContextual"/>
              </w:rPr>
              <w:tab/>
            </w:r>
            <w:r w:rsidRPr="001C4677">
              <w:rPr>
                <w:rStyle w:val="Hyperlink"/>
                <w:noProof/>
              </w:rPr>
              <w:t>SPECIFICATION</w:t>
            </w:r>
            <w:r w:rsidRPr="001C4677">
              <w:rPr>
                <w:rStyle w:val="Hyperlink"/>
                <w:noProof/>
                <w:spacing w:val="-1"/>
              </w:rPr>
              <w:t xml:space="preserve"> </w:t>
            </w:r>
            <w:r w:rsidRPr="001C4677">
              <w:rPr>
                <w:rStyle w:val="Hyperlink"/>
                <w:noProof/>
              </w:rPr>
              <w:t>OF THE</w:t>
            </w:r>
            <w:r w:rsidRPr="001C4677">
              <w:rPr>
                <w:rStyle w:val="Hyperlink"/>
                <w:noProof/>
                <w:spacing w:val="-1"/>
              </w:rPr>
              <w:t xml:space="preserve"> </w:t>
            </w:r>
            <w:r w:rsidRPr="001C4677">
              <w:rPr>
                <w:rStyle w:val="Hyperlink"/>
                <w:noProof/>
              </w:rPr>
              <w:t xml:space="preserve">TECHNICAL </w:t>
            </w:r>
            <w:r w:rsidRPr="001C4677">
              <w:rPr>
                <w:rStyle w:val="Hyperlink"/>
                <w:noProof/>
                <w:spacing w:val="-2"/>
              </w:rPr>
              <w:t>DELIVERABLES</w:t>
            </w:r>
            <w:r>
              <w:rPr>
                <w:noProof/>
                <w:webHidden/>
              </w:rPr>
              <w:tab/>
            </w:r>
            <w:r>
              <w:rPr>
                <w:noProof/>
                <w:webHidden/>
              </w:rPr>
              <w:fldChar w:fldCharType="begin"/>
            </w:r>
            <w:r>
              <w:rPr>
                <w:noProof/>
                <w:webHidden/>
              </w:rPr>
              <w:instrText xml:space="preserve"> PAGEREF _Toc228541418 \h </w:instrText>
            </w:r>
            <w:r>
              <w:rPr>
                <w:noProof/>
                <w:webHidden/>
              </w:rPr>
            </w:r>
            <w:r>
              <w:rPr>
                <w:noProof/>
                <w:webHidden/>
              </w:rPr>
              <w:fldChar w:fldCharType="separate"/>
            </w:r>
            <w:r>
              <w:rPr>
                <w:noProof/>
                <w:webHidden/>
              </w:rPr>
              <w:t>3</w:t>
            </w:r>
            <w:r>
              <w:rPr>
                <w:noProof/>
                <w:webHidden/>
              </w:rPr>
              <w:fldChar w:fldCharType="end"/>
            </w:r>
          </w:hyperlink>
        </w:p>
        <w:p w14:paraId="3CBE8AAC" w14:textId="71F335E5" w:rsidR="00DD198F" w:rsidRDefault="00DD198F">
          <w:pPr>
            <w:pStyle w:val="TOC2"/>
            <w:tabs>
              <w:tab w:val="left" w:pos="1278"/>
              <w:tab w:val="right" w:leader="dot" w:pos="10342"/>
            </w:tabs>
            <w:rPr>
              <w:rFonts w:asciiTheme="minorHAnsi" w:eastAsiaTheme="minorEastAsia" w:hAnsiTheme="minorHAnsi" w:cstheme="minorBidi"/>
              <w:noProof/>
              <w:kern w:val="2"/>
              <w:sz w:val="24"/>
              <w:szCs w:val="24"/>
              <w:lang w:eastAsia="en-GB"/>
              <w14:ligatures w14:val="standardContextual"/>
            </w:rPr>
          </w:pPr>
          <w:hyperlink w:anchor="_Toc228541419" w:history="1">
            <w:r w:rsidRPr="001C4677">
              <w:rPr>
                <w:rStyle w:val="Hyperlink"/>
                <w:noProof/>
              </w:rPr>
              <w:t>3.1</w:t>
            </w:r>
            <w:r>
              <w:rPr>
                <w:rFonts w:asciiTheme="minorHAnsi" w:eastAsiaTheme="minorEastAsia" w:hAnsiTheme="minorHAnsi" w:cstheme="minorBidi"/>
                <w:noProof/>
                <w:kern w:val="2"/>
                <w:sz w:val="24"/>
                <w:szCs w:val="24"/>
                <w:lang w:eastAsia="en-GB"/>
                <w14:ligatures w14:val="standardContextual"/>
              </w:rPr>
              <w:tab/>
            </w:r>
            <w:r w:rsidRPr="001C4677">
              <w:rPr>
                <w:rStyle w:val="Hyperlink"/>
                <w:noProof/>
              </w:rPr>
              <w:t>Materials and Components</w:t>
            </w:r>
            <w:r>
              <w:rPr>
                <w:noProof/>
                <w:webHidden/>
              </w:rPr>
              <w:tab/>
            </w:r>
            <w:r>
              <w:rPr>
                <w:noProof/>
                <w:webHidden/>
              </w:rPr>
              <w:fldChar w:fldCharType="begin"/>
            </w:r>
            <w:r>
              <w:rPr>
                <w:noProof/>
                <w:webHidden/>
              </w:rPr>
              <w:instrText xml:space="preserve"> PAGEREF _Toc228541419 \h </w:instrText>
            </w:r>
            <w:r>
              <w:rPr>
                <w:noProof/>
                <w:webHidden/>
              </w:rPr>
            </w:r>
            <w:r>
              <w:rPr>
                <w:noProof/>
                <w:webHidden/>
              </w:rPr>
              <w:fldChar w:fldCharType="separate"/>
            </w:r>
            <w:r>
              <w:rPr>
                <w:noProof/>
                <w:webHidden/>
              </w:rPr>
              <w:t>3</w:t>
            </w:r>
            <w:r>
              <w:rPr>
                <w:noProof/>
                <w:webHidden/>
              </w:rPr>
              <w:fldChar w:fldCharType="end"/>
            </w:r>
          </w:hyperlink>
        </w:p>
        <w:p w14:paraId="74DAC265" w14:textId="12931C6D" w:rsidR="00DD198F" w:rsidRDefault="00DD198F">
          <w:pPr>
            <w:pStyle w:val="TOC2"/>
            <w:tabs>
              <w:tab w:val="left" w:pos="1278"/>
              <w:tab w:val="right" w:leader="dot" w:pos="10342"/>
            </w:tabs>
            <w:rPr>
              <w:rFonts w:asciiTheme="minorHAnsi" w:eastAsiaTheme="minorEastAsia" w:hAnsiTheme="minorHAnsi" w:cstheme="minorBidi"/>
              <w:noProof/>
              <w:kern w:val="2"/>
              <w:sz w:val="24"/>
              <w:szCs w:val="24"/>
              <w:lang w:eastAsia="en-GB"/>
              <w14:ligatures w14:val="standardContextual"/>
            </w:rPr>
          </w:pPr>
          <w:hyperlink w:anchor="_Toc228541420" w:history="1">
            <w:r w:rsidRPr="001C4677">
              <w:rPr>
                <w:rStyle w:val="Hyperlink"/>
                <w:noProof/>
              </w:rPr>
              <w:t>3.2</w:t>
            </w:r>
            <w:r>
              <w:rPr>
                <w:rFonts w:asciiTheme="minorHAnsi" w:eastAsiaTheme="minorEastAsia" w:hAnsiTheme="minorHAnsi" w:cstheme="minorBidi"/>
                <w:noProof/>
                <w:kern w:val="2"/>
                <w:sz w:val="24"/>
                <w:szCs w:val="24"/>
                <w:lang w:eastAsia="en-GB"/>
                <w14:ligatures w14:val="standardContextual"/>
              </w:rPr>
              <w:tab/>
            </w:r>
            <w:r w:rsidRPr="001C4677">
              <w:rPr>
                <w:rStyle w:val="Hyperlink"/>
                <w:noProof/>
              </w:rPr>
              <w:t>Characteristics</w:t>
            </w:r>
            <w:r w:rsidRPr="001C4677">
              <w:rPr>
                <w:rStyle w:val="Hyperlink"/>
                <w:noProof/>
                <w:spacing w:val="-2"/>
              </w:rPr>
              <w:t xml:space="preserve"> </w:t>
            </w:r>
            <w:r w:rsidRPr="001C4677">
              <w:rPr>
                <w:rStyle w:val="Hyperlink"/>
                <w:noProof/>
              </w:rPr>
              <w:t xml:space="preserve">and </w:t>
            </w:r>
            <w:r w:rsidRPr="001C4677">
              <w:rPr>
                <w:rStyle w:val="Hyperlink"/>
                <w:noProof/>
                <w:spacing w:val="-2"/>
              </w:rPr>
              <w:t>Performances</w:t>
            </w:r>
            <w:r>
              <w:rPr>
                <w:noProof/>
                <w:webHidden/>
              </w:rPr>
              <w:tab/>
            </w:r>
            <w:r>
              <w:rPr>
                <w:noProof/>
                <w:webHidden/>
              </w:rPr>
              <w:fldChar w:fldCharType="begin"/>
            </w:r>
            <w:r>
              <w:rPr>
                <w:noProof/>
                <w:webHidden/>
              </w:rPr>
              <w:instrText xml:space="preserve"> PAGEREF _Toc228541420 \h </w:instrText>
            </w:r>
            <w:r>
              <w:rPr>
                <w:noProof/>
                <w:webHidden/>
              </w:rPr>
            </w:r>
            <w:r>
              <w:rPr>
                <w:noProof/>
                <w:webHidden/>
              </w:rPr>
              <w:fldChar w:fldCharType="separate"/>
            </w:r>
            <w:r>
              <w:rPr>
                <w:noProof/>
                <w:webHidden/>
              </w:rPr>
              <w:t>3</w:t>
            </w:r>
            <w:r>
              <w:rPr>
                <w:noProof/>
                <w:webHidden/>
              </w:rPr>
              <w:fldChar w:fldCharType="end"/>
            </w:r>
          </w:hyperlink>
        </w:p>
        <w:p w14:paraId="07609BB3" w14:textId="5B49B29D" w:rsidR="00DD198F" w:rsidRDefault="00DD198F">
          <w:pPr>
            <w:pStyle w:val="TOC2"/>
            <w:tabs>
              <w:tab w:val="left" w:pos="1278"/>
              <w:tab w:val="right" w:leader="dot" w:pos="10342"/>
            </w:tabs>
            <w:rPr>
              <w:rFonts w:asciiTheme="minorHAnsi" w:eastAsiaTheme="minorEastAsia" w:hAnsiTheme="minorHAnsi" w:cstheme="minorBidi"/>
              <w:noProof/>
              <w:kern w:val="2"/>
              <w:sz w:val="24"/>
              <w:szCs w:val="24"/>
              <w:lang w:eastAsia="en-GB"/>
              <w14:ligatures w14:val="standardContextual"/>
            </w:rPr>
          </w:pPr>
          <w:hyperlink w:anchor="_Toc228541421" w:history="1">
            <w:r w:rsidRPr="001C4677">
              <w:rPr>
                <w:rStyle w:val="Hyperlink"/>
                <w:noProof/>
              </w:rPr>
              <w:t>3.3</w:t>
            </w:r>
            <w:r>
              <w:rPr>
                <w:rFonts w:asciiTheme="minorHAnsi" w:eastAsiaTheme="minorEastAsia" w:hAnsiTheme="minorHAnsi" w:cstheme="minorBidi"/>
                <w:noProof/>
                <w:kern w:val="2"/>
                <w:sz w:val="24"/>
                <w:szCs w:val="24"/>
                <w:lang w:eastAsia="en-GB"/>
                <w14:ligatures w14:val="standardContextual"/>
              </w:rPr>
              <w:tab/>
            </w:r>
            <w:r w:rsidRPr="001C4677">
              <w:rPr>
                <w:rStyle w:val="Hyperlink"/>
                <w:noProof/>
              </w:rPr>
              <w:t>Operational</w:t>
            </w:r>
            <w:r w:rsidRPr="001C4677">
              <w:rPr>
                <w:rStyle w:val="Hyperlink"/>
                <w:noProof/>
                <w:spacing w:val="-4"/>
              </w:rPr>
              <w:t xml:space="preserve"> </w:t>
            </w:r>
            <w:r w:rsidRPr="001C4677">
              <w:rPr>
                <w:rStyle w:val="Hyperlink"/>
                <w:noProof/>
              </w:rPr>
              <w:t>and</w:t>
            </w:r>
            <w:r w:rsidRPr="001C4677">
              <w:rPr>
                <w:rStyle w:val="Hyperlink"/>
                <w:noProof/>
                <w:spacing w:val="-2"/>
              </w:rPr>
              <w:t xml:space="preserve"> </w:t>
            </w:r>
            <w:r w:rsidRPr="001C4677">
              <w:rPr>
                <w:rStyle w:val="Hyperlink"/>
                <w:noProof/>
              </w:rPr>
              <w:t>Environmental</w:t>
            </w:r>
            <w:r w:rsidRPr="001C4677">
              <w:rPr>
                <w:rStyle w:val="Hyperlink"/>
                <w:noProof/>
                <w:spacing w:val="1"/>
              </w:rPr>
              <w:t xml:space="preserve"> </w:t>
            </w:r>
            <w:r w:rsidRPr="001C4677">
              <w:rPr>
                <w:rStyle w:val="Hyperlink"/>
                <w:noProof/>
                <w:spacing w:val="-2"/>
              </w:rPr>
              <w:t>Conditions</w:t>
            </w:r>
            <w:r>
              <w:rPr>
                <w:noProof/>
                <w:webHidden/>
              </w:rPr>
              <w:tab/>
            </w:r>
            <w:r>
              <w:rPr>
                <w:noProof/>
                <w:webHidden/>
              </w:rPr>
              <w:fldChar w:fldCharType="begin"/>
            </w:r>
            <w:r>
              <w:rPr>
                <w:noProof/>
                <w:webHidden/>
              </w:rPr>
              <w:instrText xml:space="preserve"> PAGEREF _Toc228541421 \h </w:instrText>
            </w:r>
            <w:r>
              <w:rPr>
                <w:noProof/>
                <w:webHidden/>
              </w:rPr>
            </w:r>
            <w:r>
              <w:rPr>
                <w:noProof/>
                <w:webHidden/>
              </w:rPr>
              <w:fldChar w:fldCharType="separate"/>
            </w:r>
            <w:r>
              <w:rPr>
                <w:noProof/>
                <w:webHidden/>
              </w:rPr>
              <w:t>5</w:t>
            </w:r>
            <w:r>
              <w:rPr>
                <w:noProof/>
                <w:webHidden/>
              </w:rPr>
              <w:fldChar w:fldCharType="end"/>
            </w:r>
          </w:hyperlink>
        </w:p>
        <w:p w14:paraId="2041D102" w14:textId="4264941B" w:rsidR="00DD198F" w:rsidRDefault="00DD198F">
          <w:pPr>
            <w:pStyle w:val="TOC1"/>
            <w:tabs>
              <w:tab w:val="left" w:pos="1278"/>
              <w:tab w:val="right" w:leader="dot" w:pos="10342"/>
            </w:tabs>
            <w:rPr>
              <w:rFonts w:asciiTheme="minorHAnsi" w:eastAsiaTheme="minorEastAsia" w:hAnsiTheme="minorHAnsi" w:cstheme="minorBidi"/>
              <w:b w:val="0"/>
              <w:bCs w:val="0"/>
              <w:noProof/>
              <w:kern w:val="2"/>
              <w:sz w:val="24"/>
              <w:szCs w:val="24"/>
              <w:lang w:eastAsia="en-GB"/>
              <w14:ligatures w14:val="standardContextual"/>
            </w:rPr>
          </w:pPr>
          <w:hyperlink w:anchor="_Toc228541422" w:history="1">
            <w:r w:rsidRPr="001C4677">
              <w:rPr>
                <w:rStyle w:val="Hyperlink"/>
                <w:noProof/>
              </w:rPr>
              <w:t>4.</w:t>
            </w:r>
            <w:r>
              <w:rPr>
                <w:rFonts w:asciiTheme="minorHAnsi" w:eastAsiaTheme="minorEastAsia" w:hAnsiTheme="minorHAnsi" w:cstheme="minorBidi"/>
                <w:b w:val="0"/>
                <w:bCs w:val="0"/>
                <w:noProof/>
                <w:kern w:val="2"/>
                <w:sz w:val="24"/>
                <w:szCs w:val="24"/>
                <w:lang w:eastAsia="en-GB"/>
                <w14:ligatures w14:val="standardContextual"/>
              </w:rPr>
              <w:tab/>
            </w:r>
            <w:r w:rsidRPr="001C4677">
              <w:rPr>
                <w:rStyle w:val="Hyperlink"/>
                <w:noProof/>
              </w:rPr>
              <w:t>SPECIFICATION</w:t>
            </w:r>
            <w:r w:rsidRPr="001C4677">
              <w:rPr>
                <w:rStyle w:val="Hyperlink"/>
                <w:noProof/>
                <w:spacing w:val="-1"/>
              </w:rPr>
              <w:t xml:space="preserve"> </w:t>
            </w:r>
            <w:r w:rsidRPr="001C4677">
              <w:rPr>
                <w:rStyle w:val="Hyperlink"/>
                <w:noProof/>
              </w:rPr>
              <w:t xml:space="preserve">OF THE </w:t>
            </w:r>
            <w:r w:rsidRPr="001C4677">
              <w:rPr>
                <w:rStyle w:val="Hyperlink"/>
                <w:noProof/>
                <w:spacing w:val="-2"/>
              </w:rPr>
              <w:t>ACTIVITIES</w:t>
            </w:r>
            <w:r>
              <w:rPr>
                <w:noProof/>
                <w:webHidden/>
              </w:rPr>
              <w:tab/>
            </w:r>
            <w:r>
              <w:rPr>
                <w:noProof/>
                <w:webHidden/>
              </w:rPr>
              <w:fldChar w:fldCharType="begin"/>
            </w:r>
            <w:r>
              <w:rPr>
                <w:noProof/>
                <w:webHidden/>
              </w:rPr>
              <w:instrText xml:space="preserve"> PAGEREF _Toc228541422 \h </w:instrText>
            </w:r>
            <w:r>
              <w:rPr>
                <w:noProof/>
                <w:webHidden/>
              </w:rPr>
            </w:r>
            <w:r>
              <w:rPr>
                <w:noProof/>
                <w:webHidden/>
              </w:rPr>
              <w:fldChar w:fldCharType="separate"/>
            </w:r>
            <w:r>
              <w:rPr>
                <w:noProof/>
                <w:webHidden/>
              </w:rPr>
              <w:t>5</w:t>
            </w:r>
            <w:r>
              <w:rPr>
                <w:noProof/>
                <w:webHidden/>
              </w:rPr>
              <w:fldChar w:fldCharType="end"/>
            </w:r>
          </w:hyperlink>
        </w:p>
        <w:p w14:paraId="17FC0F4C" w14:textId="40077C8A" w:rsidR="00DD198F" w:rsidRDefault="00DD198F">
          <w:pPr>
            <w:pStyle w:val="TOC2"/>
            <w:tabs>
              <w:tab w:val="left" w:pos="1278"/>
              <w:tab w:val="right" w:leader="dot" w:pos="10342"/>
            </w:tabs>
            <w:rPr>
              <w:rFonts w:asciiTheme="minorHAnsi" w:eastAsiaTheme="minorEastAsia" w:hAnsiTheme="minorHAnsi" w:cstheme="minorBidi"/>
              <w:noProof/>
              <w:kern w:val="2"/>
              <w:sz w:val="24"/>
              <w:szCs w:val="24"/>
              <w:lang w:eastAsia="en-GB"/>
              <w14:ligatures w14:val="standardContextual"/>
            </w:rPr>
          </w:pPr>
          <w:hyperlink w:anchor="_Toc228541423" w:history="1">
            <w:r w:rsidRPr="001C4677">
              <w:rPr>
                <w:rStyle w:val="Hyperlink"/>
                <w:noProof/>
              </w:rPr>
              <w:t>4.1</w:t>
            </w:r>
            <w:r>
              <w:rPr>
                <w:rFonts w:asciiTheme="minorHAnsi" w:eastAsiaTheme="minorEastAsia" w:hAnsiTheme="minorHAnsi" w:cstheme="minorBidi"/>
                <w:noProof/>
                <w:kern w:val="2"/>
                <w:sz w:val="24"/>
                <w:szCs w:val="24"/>
                <w:lang w:eastAsia="en-GB"/>
                <w14:ligatures w14:val="standardContextual"/>
              </w:rPr>
              <w:tab/>
            </w:r>
            <w:r w:rsidRPr="001C4677">
              <w:rPr>
                <w:rStyle w:val="Hyperlink"/>
                <w:noProof/>
              </w:rPr>
              <w:t>Activities</w:t>
            </w:r>
            <w:r w:rsidRPr="001C4677">
              <w:rPr>
                <w:rStyle w:val="Hyperlink"/>
                <w:noProof/>
                <w:spacing w:val="-3"/>
              </w:rPr>
              <w:t xml:space="preserve"> </w:t>
            </w:r>
            <w:r w:rsidRPr="001C4677">
              <w:rPr>
                <w:rStyle w:val="Hyperlink"/>
                <w:noProof/>
              </w:rPr>
              <w:t>at</w:t>
            </w:r>
            <w:r w:rsidRPr="001C4677">
              <w:rPr>
                <w:rStyle w:val="Hyperlink"/>
                <w:noProof/>
                <w:spacing w:val="-1"/>
              </w:rPr>
              <w:t xml:space="preserve"> </w:t>
            </w:r>
            <w:r w:rsidRPr="001C4677">
              <w:rPr>
                <w:rStyle w:val="Hyperlink"/>
                <w:noProof/>
              </w:rPr>
              <w:t>the</w:t>
            </w:r>
            <w:r w:rsidRPr="001C4677">
              <w:rPr>
                <w:rStyle w:val="Hyperlink"/>
                <w:noProof/>
                <w:spacing w:val="-3"/>
              </w:rPr>
              <w:t xml:space="preserve"> </w:t>
            </w:r>
            <w:r w:rsidRPr="001C4677">
              <w:rPr>
                <w:rStyle w:val="Hyperlink"/>
                <w:noProof/>
              </w:rPr>
              <w:t>Contractor’s</w:t>
            </w:r>
            <w:r w:rsidRPr="001C4677">
              <w:rPr>
                <w:rStyle w:val="Hyperlink"/>
                <w:noProof/>
                <w:spacing w:val="-1"/>
              </w:rPr>
              <w:t xml:space="preserve"> </w:t>
            </w:r>
            <w:r w:rsidRPr="001C4677">
              <w:rPr>
                <w:rStyle w:val="Hyperlink"/>
                <w:noProof/>
                <w:spacing w:val="-2"/>
              </w:rPr>
              <w:t>Premises</w:t>
            </w:r>
            <w:r>
              <w:rPr>
                <w:noProof/>
                <w:webHidden/>
              </w:rPr>
              <w:tab/>
            </w:r>
            <w:r>
              <w:rPr>
                <w:noProof/>
                <w:webHidden/>
              </w:rPr>
              <w:fldChar w:fldCharType="begin"/>
            </w:r>
            <w:r>
              <w:rPr>
                <w:noProof/>
                <w:webHidden/>
              </w:rPr>
              <w:instrText xml:space="preserve"> PAGEREF _Toc228541423 \h </w:instrText>
            </w:r>
            <w:r>
              <w:rPr>
                <w:noProof/>
                <w:webHidden/>
              </w:rPr>
            </w:r>
            <w:r>
              <w:rPr>
                <w:noProof/>
                <w:webHidden/>
              </w:rPr>
              <w:fldChar w:fldCharType="separate"/>
            </w:r>
            <w:r>
              <w:rPr>
                <w:noProof/>
                <w:webHidden/>
              </w:rPr>
              <w:t>5</w:t>
            </w:r>
            <w:r>
              <w:rPr>
                <w:noProof/>
                <w:webHidden/>
              </w:rPr>
              <w:fldChar w:fldCharType="end"/>
            </w:r>
          </w:hyperlink>
        </w:p>
        <w:p w14:paraId="3BE39AB8" w14:textId="3E94C320" w:rsidR="00DD198F" w:rsidRDefault="00DD198F">
          <w:pPr>
            <w:pStyle w:val="TOC1"/>
            <w:tabs>
              <w:tab w:val="left" w:pos="1278"/>
              <w:tab w:val="right" w:leader="dot" w:pos="10342"/>
            </w:tabs>
            <w:rPr>
              <w:rFonts w:asciiTheme="minorHAnsi" w:eastAsiaTheme="minorEastAsia" w:hAnsiTheme="minorHAnsi" w:cstheme="minorBidi"/>
              <w:b w:val="0"/>
              <w:bCs w:val="0"/>
              <w:noProof/>
              <w:kern w:val="2"/>
              <w:sz w:val="24"/>
              <w:szCs w:val="24"/>
              <w:lang w:eastAsia="en-GB"/>
              <w14:ligatures w14:val="standardContextual"/>
            </w:rPr>
          </w:pPr>
          <w:hyperlink w:anchor="_Toc228541424" w:history="1">
            <w:r w:rsidRPr="001C4677">
              <w:rPr>
                <w:rStyle w:val="Hyperlink"/>
                <w:noProof/>
              </w:rPr>
              <w:t>5.</w:t>
            </w:r>
            <w:r>
              <w:rPr>
                <w:rFonts w:asciiTheme="minorHAnsi" w:eastAsiaTheme="minorEastAsia" w:hAnsiTheme="minorHAnsi" w:cstheme="minorBidi"/>
                <w:b w:val="0"/>
                <w:bCs w:val="0"/>
                <w:noProof/>
                <w:kern w:val="2"/>
                <w:sz w:val="24"/>
                <w:szCs w:val="24"/>
                <w:lang w:eastAsia="en-GB"/>
                <w14:ligatures w14:val="standardContextual"/>
              </w:rPr>
              <w:tab/>
            </w:r>
            <w:r w:rsidRPr="001C4677">
              <w:rPr>
                <w:rStyle w:val="Hyperlink"/>
                <w:noProof/>
              </w:rPr>
              <w:t>SPECIFICATION</w:t>
            </w:r>
            <w:r w:rsidRPr="001C4677">
              <w:rPr>
                <w:rStyle w:val="Hyperlink"/>
                <w:noProof/>
                <w:spacing w:val="-1"/>
              </w:rPr>
              <w:t xml:space="preserve"> </w:t>
            </w:r>
            <w:r w:rsidRPr="001C4677">
              <w:rPr>
                <w:rStyle w:val="Hyperlink"/>
                <w:noProof/>
              </w:rPr>
              <w:t>OF THE</w:t>
            </w:r>
            <w:r w:rsidRPr="001C4677">
              <w:rPr>
                <w:rStyle w:val="Hyperlink"/>
                <w:noProof/>
                <w:spacing w:val="2"/>
              </w:rPr>
              <w:t xml:space="preserve"> </w:t>
            </w:r>
            <w:r w:rsidRPr="001C4677">
              <w:rPr>
                <w:rStyle w:val="Hyperlink"/>
                <w:noProof/>
                <w:spacing w:val="-2"/>
              </w:rPr>
              <w:t>DOCUMENTATION</w:t>
            </w:r>
            <w:r>
              <w:rPr>
                <w:noProof/>
                <w:webHidden/>
              </w:rPr>
              <w:tab/>
            </w:r>
            <w:r>
              <w:rPr>
                <w:noProof/>
                <w:webHidden/>
              </w:rPr>
              <w:fldChar w:fldCharType="begin"/>
            </w:r>
            <w:r>
              <w:rPr>
                <w:noProof/>
                <w:webHidden/>
              </w:rPr>
              <w:instrText xml:space="preserve"> PAGEREF _Toc228541424 \h </w:instrText>
            </w:r>
            <w:r>
              <w:rPr>
                <w:noProof/>
                <w:webHidden/>
              </w:rPr>
            </w:r>
            <w:r>
              <w:rPr>
                <w:noProof/>
                <w:webHidden/>
              </w:rPr>
              <w:fldChar w:fldCharType="separate"/>
            </w:r>
            <w:r>
              <w:rPr>
                <w:noProof/>
                <w:webHidden/>
              </w:rPr>
              <w:t>6</w:t>
            </w:r>
            <w:r>
              <w:rPr>
                <w:noProof/>
                <w:webHidden/>
              </w:rPr>
              <w:fldChar w:fldCharType="end"/>
            </w:r>
          </w:hyperlink>
        </w:p>
        <w:p w14:paraId="25B362F5" w14:textId="00628E95" w:rsidR="00DD198F" w:rsidRDefault="00DD198F">
          <w:pPr>
            <w:pStyle w:val="TOC2"/>
            <w:tabs>
              <w:tab w:val="left" w:pos="1278"/>
              <w:tab w:val="right" w:leader="dot" w:pos="10342"/>
            </w:tabs>
            <w:rPr>
              <w:rFonts w:asciiTheme="minorHAnsi" w:eastAsiaTheme="minorEastAsia" w:hAnsiTheme="minorHAnsi" w:cstheme="minorBidi"/>
              <w:noProof/>
              <w:kern w:val="2"/>
              <w:sz w:val="24"/>
              <w:szCs w:val="24"/>
              <w:lang w:eastAsia="en-GB"/>
              <w14:ligatures w14:val="standardContextual"/>
            </w:rPr>
          </w:pPr>
          <w:hyperlink w:anchor="_Toc228541425" w:history="1">
            <w:r w:rsidRPr="001C4677">
              <w:rPr>
                <w:rStyle w:val="Hyperlink"/>
                <w:noProof/>
              </w:rPr>
              <w:t>5.1</w:t>
            </w:r>
            <w:r>
              <w:rPr>
                <w:rFonts w:asciiTheme="minorHAnsi" w:eastAsiaTheme="minorEastAsia" w:hAnsiTheme="minorHAnsi" w:cstheme="minorBidi"/>
                <w:noProof/>
                <w:kern w:val="2"/>
                <w:sz w:val="24"/>
                <w:szCs w:val="24"/>
                <w:lang w:eastAsia="en-GB"/>
                <w14:ligatures w14:val="standardContextual"/>
              </w:rPr>
              <w:tab/>
            </w:r>
            <w:r w:rsidRPr="001C4677">
              <w:rPr>
                <w:rStyle w:val="Hyperlink"/>
                <w:noProof/>
              </w:rPr>
              <w:t>Documentation</w:t>
            </w:r>
            <w:r w:rsidRPr="001C4677">
              <w:rPr>
                <w:rStyle w:val="Hyperlink"/>
                <w:noProof/>
                <w:spacing w:val="-2"/>
              </w:rPr>
              <w:t xml:space="preserve"> </w:t>
            </w:r>
            <w:r w:rsidRPr="001C4677">
              <w:rPr>
                <w:rStyle w:val="Hyperlink"/>
                <w:noProof/>
              </w:rPr>
              <w:t>Related</w:t>
            </w:r>
            <w:r w:rsidRPr="001C4677">
              <w:rPr>
                <w:rStyle w:val="Hyperlink"/>
                <w:noProof/>
                <w:spacing w:val="-3"/>
              </w:rPr>
              <w:t xml:space="preserve"> </w:t>
            </w:r>
            <w:r w:rsidRPr="001C4677">
              <w:rPr>
                <w:rStyle w:val="Hyperlink"/>
                <w:noProof/>
              </w:rPr>
              <w:t>to</w:t>
            </w:r>
            <w:r w:rsidRPr="001C4677">
              <w:rPr>
                <w:rStyle w:val="Hyperlink"/>
                <w:noProof/>
                <w:spacing w:val="-2"/>
              </w:rPr>
              <w:t xml:space="preserve"> </w:t>
            </w:r>
            <w:r w:rsidRPr="001C4677">
              <w:rPr>
                <w:rStyle w:val="Hyperlink"/>
                <w:noProof/>
              </w:rPr>
              <w:t>the</w:t>
            </w:r>
            <w:r w:rsidRPr="001C4677">
              <w:rPr>
                <w:rStyle w:val="Hyperlink"/>
                <w:noProof/>
                <w:spacing w:val="-3"/>
              </w:rPr>
              <w:t xml:space="preserve"> </w:t>
            </w:r>
            <w:r w:rsidRPr="001C4677">
              <w:rPr>
                <w:rStyle w:val="Hyperlink"/>
                <w:noProof/>
                <w:spacing w:val="-2"/>
              </w:rPr>
              <w:t>Supply</w:t>
            </w:r>
            <w:r>
              <w:rPr>
                <w:noProof/>
                <w:webHidden/>
              </w:rPr>
              <w:tab/>
            </w:r>
            <w:r>
              <w:rPr>
                <w:noProof/>
                <w:webHidden/>
              </w:rPr>
              <w:fldChar w:fldCharType="begin"/>
            </w:r>
            <w:r>
              <w:rPr>
                <w:noProof/>
                <w:webHidden/>
              </w:rPr>
              <w:instrText xml:space="preserve"> PAGEREF _Toc228541425 \h </w:instrText>
            </w:r>
            <w:r>
              <w:rPr>
                <w:noProof/>
                <w:webHidden/>
              </w:rPr>
            </w:r>
            <w:r>
              <w:rPr>
                <w:noProof/>
                <w:webHidden/>
              </w:rPr>
              <w:fldChar w:fldCharType="separate"/>
            </w:r>
            <w:r>
              <w:rPr>
                <w:noProof/>
                <w:webHidden/>
              </w:rPr>
              <w:t>6</w:t>
            </w:r>
            <w:r>
              <w:rPr>
                <w:noProof/>
                <w:webHidden/>
              </w:rPr>
              <w:fldChar w:fldCharType="end"/>
            </w:r>
          </w:hyperlink>
        </w:p>
        <w:p w14:paraId="6DE809DF" w14:textId="2BFC9689" w:rsidR="00DD198F" w:rsidRDefault="00DD198F">
          <w:pPr>
            <w:pStyle w:val="TOC1"/>
            <w:tabs>
              <w:tab w:val="left" w:pos="1278"/>
              <w:tab w:val="right" w:leader="dot" w:pos="10342"/>
            </w:tabs>
            <w:rPr>
              <w:rFonts w:asciiTheme="minorHAnsi" w:eastAsiaTheme="minorEastAsia" w:hAnsiTheme="minorHAnsi" w:cstheme="minorBidi"/>
              <w:b w:val="0"/>
              <w:bCs w:val="0"/>
              <w:noProof/>
              <w:kern w:val="2"/>
              <w:sz w:val="24"/>
              <w:szCs w:val="24"/>
              <w:lang w:eastAsia="en-GB"/>
              <w14:ligatures w14:val="standardContextual"/>
            </w:rPr>
          </w:pPr>
          <w:hyperlink w:anchor="_Toc228541426" w:history="1">
            <w:r w:rsidRPr="001C4677">
              <w:rPr>
                <w:rStyle w:val="Hyperlink"/>
                <w:noProof/>
              </w:rPr>
              <w:t>6.</w:t>
            </w:r>
            <w:r>
              <w:rPr>
                <w:rFonts w:asciiTheme="minorHAnsi" w:eastAsiaTheme="minorEastAsia" w:hAnsiTheme="minorHAnsi" w:cstheme="minorBidi"/>
                <w:b w:val="0"/>
                <w:bCs w:val="0"/>
                <w:noProof/>
                <w:kern w:val="2"/>
                <w:sz w:val="24"/>
                <w:szCs w:val="24"/>
                <w:lang w:eastAsia="en-GB"/>
                <w14:ligatures w14:val="standardContextual"/>
              </w:rPr>
              <w:tab/>
            </w:r>
            <w:r w:rsidRPr="001C4677">
              <w:rPr>
                <w:rStyle w:val="Hyperlink"/>
                <w:noProof/>
              </w:rPr>
              <w:t>APPLICABLE</w:t>
            </w:r>
            <w:r w:rsidRPr="001C4677">
              <w:rPr>
                <w:rStyle w:val="Hyperlink"/>
                <w:noProof/>
                <w:spacing w:val="-4"/>
              </w:rPr>
              <w:t xml:space="preserve"> </w:t>
            </w:r>
            <w:r w:rsidRPr="001C4677">
              <w:rPr>
                <w:rStyle w:val="Hyperlink"/>
                <w:noProof/>
              </w:rPr>
              <w:t>RULES,</w:t>
            </w:r>
            <w:r w:rsidRPr="001C4677">
              <w:rPr>
                <w:rStyle w:val="Hyperlink"/>
                <w:noProof/>
                <w:spacing w:val="-1"/>
              </w:rPr>
              <w:t xml:space="preserve"> </w:t>
            </w:r>
            <w:r w:rsidRPr="001C4677">
              <w:rPr>
                <w:rStyle w:val="Hyperlink"/>
                <w:noProof/>
              </w:rPr>
              <w:t>NORMS</w:t>
            </w:r>
            <w:r w:rsidRPr="001C4677">
              <w:rPr>
                <w:rStyle w:val="Hyperlink"/>
                <w:noProof/>
                <w:spacing w:val="-2"/>
              </w:rPr>
              <w:t xml:space="preserve"> </w:t>
            </w:r>
            <w:r w:rsidRPr="001C4677">
              <w:rPr>
                <w:rStyle w:val="Hyperlink"/>
                <w:noProof/>
              </w:rPr>
              <w:t>AND</w:t>
            </w:r>
            <w:r w:rsidRPr="001C4677">
              <w:rPr>
                <w:rStyle w:val="Hyperlink"/>
                <w:noProof/>
                <w:spacing w:val="-1"/>
              </w:rPr>
              <w:t xml:space="preserve"> </w:t>
            </w:r>
            <w:r w:rsidRPr="001C4677">
              <w:rPr>
                <w:rStyle w:val="Hyperlink"/>
                <w:noProof/>
                <w:spacing w:val="-2"/>
              </w:rPr>
              <w:t>STANDARDS</w:t>
            </w:r>
            <w:r>
              <w:rPr>
                <w:noProof/>
                <w:webHidden/>
              </w:rPr>
              <w:tab/>
            </w:r>
            <w:r>
              <w:rPr>
                <w:noProof/>
                <w:webHidden/>
              </w:rPr>
              <w:fldChar w:fldCharType="begin"/>
            </w:r>
            <w:r>
              <w:rPr>
                <w:noProof/>
                <w:webHidden/>
              </w:rPr>
              <w:instrText xml:space="preserve"> PAGEREF _Toc228541426 \h </w:instrText>
            </w:r>
            <w:r>
              <w:rPr>
                <w:noProof/>
                <w:webHidden/>
              </w:rPr>
            </w:r>
            <w:r>
              <w:rPr>
                <w:noProof/>
                <w:webHidden/>
              </w:rPr>
              <w:fldChar w:fldCharType="separate"/>
            </w:r>
            <w:r>
              <w:rPr>
                <w:noProof/>
                <w:webHidden/>
              </w:rPr>
              <w:t>6</w:t>
            </w:r>
            <w:r>
              <w:rPr>
                <w:noProof/>
                <w:webHidden/>
              </w:rPr>
              <w:fldChar w:fldCharType="end"/>
            </w:r>
          </w:hyperlink>
        </w:p>
        <w:p w14:paraId="79CFAB0A" w14:textId="56BA8C5D" w:rsidR="00DD198F" w:rsidRDefault="00DD198F">
          <w:pPr>
            <w:pStyle w:val="TOC2"/>
            <w:tabs>
              <w:tab w:val="left" w:pos="1278"/>
              <w:tab w:val="right" w:leader="dot" w:pos="10342"/>
            </w:tabs>
            <w:rPr>
              <w:rFonts w:asciiTheme="minorHAnsi" w:eastAsiaTheme="minorEastAsia" w:hAnsiTheme="minorHAnsi" w:cstheme="minorBidi"/>
              <w:noProof/>
              <w:kern w:val="2"/>
              <w:sz w:val="24"/>
              <w:szCs w:val="24"/>
              <w:lang w:eastAsia="en-GB"/>
              <w14:ligatures w14:val="standardContextual"/>
            </w:rPr>
          </w:pPr>
          <w:hyperlink w:anchor="_Toc228541427" w:history="1">
            <w:r w:rsidRPr="001C4677">
              <w:rPr>
                <w:rStyle w:val="Hyperlink"/>
                <w:noProof/>
              </w:rPr>
              <w:t>6.1</w:t>
            </w:r>
            <w:r>
              <w:rPr>
                <w:rFonts w:asciiTheme="minorHAnsi" w:eastAsiaTheme="minorEastAsia" w:hAnsiTheme="minorHAnsi" w:cstheme="minorBidi"/>
                <w:noProof/>
                <w:kern w:val="2"/>
                <w:sz w:val="24"/>
                <w:szCs w:val="24"/>
                <w:lang w:eastAsia="en-GB"/>
                <w14:ligatures w14:val="standardContextual"/>
              </w:rPr>
              <w:tab/>
            </w:r>
            <w:r w:rsidRPr="001C4677">
              <w:rPr>
                <w:rStyle w:val="Hyperlink"/>
                <w:noProof/>
              </w:rPr>
              <w:t>Norms</w:t>
            </w:r>
            <w:r w:rsidRPr="001C4677">
              <w:rPr>
                <w:rStyle w:val="Hyperlink"/>
                <w:noProof/>
                <w:spacing w:val="-1"/>
              </w:rPr>
              <w:t xml:space="preserve"> </w:t>
            </w:r>
            <w:r w:rsidRPr="001C4677">
              <w:rPr>
                <w:rStyle w:val="Hyperlink"/>
                <w:noProof/>
              </w:rPr>
              <w:t xml:space="preserve">and </w:t>
            </w:r>
            <w:r w:rsidRPr="001C4677">
              <w:rPr>
                <w:rStyle w:val="Hyperlink"/>
                <w:noProof/>
                <w:spacing w:val="-2"/>
              </w:rPr>
              <w:t>Standards</w:t>
            </w:r>
            <w:r>
              <w:rPr>
                <w:noProof/>
                <w:webHidden/>
              </w:rPr>
              <w:tab/>
            </w:r>
            <w:r>
              <w:rPr>
                <w:noProof/>
                <w:webHidden/>
              </w:rPr>
              <w:fldChar w:fldCharType="begin"/>
            </w:r>
            <w:r>
              <w:rPr>
                <w:noProof/>
                <w:webHidden/>
              </w:rPr>
              <w:instrText xml:space="preserve"> PAGEREF _Toc228541427 \h </w:instrText>
            </w:r>
            <w:r>
              <w:rPr>
                <w:noProof/>
                <w:webHidden/>
              </w:rPr>
            </w:r>
            <w:r>
              <w:rPr>
                <w:noProof/>
                <w:webHidden/>
              </w:rPr>
              <w:fldChar w:fldCharType="separate"/>
            </w:r>
            <w:r>
              <w:rPr>
                <w:noProof/>
                <w:webHidden/>
              </w:rPr>
              <w:t>6</w:t>
            </w:r>
            <w:r>
              <w:rPr>
                <w:noProof/>
                <w:webHidden/>
              </w:rPr>
              <w:fldChar w:fldCharType="end"/>
            </w:r>
          </w:hyperlink>
        </w:p>
        <w:p w14:paraId="2EE1A894" w14:textId="342AB58E" w:rsidR="00DD198F" w:rsidRDefault="00DD198F">
          <w:pPr>
            <w:pStyle w:val="TOC1"/>
            <w:tabs>
              <w:tab w:val="left" w:pos="1278"/>
              <w:tab w:val="right" w:leader="dot" w:pos="10342"/>
            </w:tabs>
            <w:rPr>
              <w:rFonts w:asciiTheme="minorHAnsi" w:eastAsiaTheme="minorEastAsia" w:hAnsiTheme="minorHAnsi" w:cstheme="minorBidi"/>
              <w:b w:val="0"/>
              <w:bCs w:val="0"/>
              <w:noProof/>
              <w:kern w:val="2"/>
              <w:sz w:val="24"/>
              <w:szCs w:val="24"/>
              <w:lang w:eastAsia="en-GB"/>
              <w14:ligatures w14:val="standardContextual"/>
            </w:rPr>
          </w:pPr>
          <w:hyperlink w:anchor="_Toc228541428" w:history="1">
            <w:r w:rsidRPr="001C4677">
              <w:rPr>
                <w:rStyle w:val="Hyperlink"/>
                <w:noProof/>
              </w:rPr>
              <w:t>7.</w:t>
            </w:r>
            <w:r>
              <w:rPr>
                <w:rFonts w:asciiTheme="minorHAnsi" w:eastAsiaTheme="minorEastAsia" w:hAnsiTheme="minorHAnsi" w:cstheme="minorBidi"/>
                <w:b w:val="0"/>
                <w:bCs w:val="0"/>
                <w:noProof/>
                <w:kern w:val="2"/>
                <w:sz w:val="24"/>
                <w:szCs w:val="24"/>
                <w:lang w:eastAsia="en-GB"/>
                <w14:ligatures w14:val="standardContextual"/>
              </w:rPr>
              <w:tab/>
            </w:r>
            <w:r w:rsidRPr="001C4677">
              <w:rPr>
                <w:rStyle w:val="Hyperlink"/>
                <w:noProof/>
              </w:rPr>
              <w:t>PERFORMANCE</w:t>
            </w:r>
            <w:r w:rsidRPr="001C4677">
              <w:rPr>
                <w:rStyle w:val="Hyperlink"/>
                <w:noProof/>
                <w:spacing w:val="-1"/>
              </w:rPr>
              <w:t xml:space="preserve"> </w:t>
            </w:r>
            <w:r w:rsidRPr="001C4677">
              <w:rPr>
                <w:rStyle w:val="Hyperlink"/>
                <w:noProof/>
              </w:rPr>
              <w:t>OF THE</w:t>
            </w:r>
            <w:r w:rsidRPr="001C4677">
              <w:rPr>
                <w:rStyle w:val="Hyperlink"/>
                <w:noProof/>
                <w:spacing w:val="-1"/>
              </w:rPr>
              <w:t xml:space="preserve"> </w:t>
            </w:r>
            <w:r w:rsidRPr="001C4677">
              <w:rPr>
                <w:rStyle w:val="Hyperlink"/>
                <w:noProof/>
                <w:spacing w:val="-2"/>
              </w:rPr>
              <w:t>CONTRACT</w:t>
            </w:r>
            <w:r>
              <w:rPr>
                <w:noProof/>
                <w:webHidden/>
              </w:rPr>
              <w:tab/>
            </w:r>
            <w:r>
              <w:rPr>
                <w:noProof/>
                <w:webHidden/>
              </w:rPr>
              <w:fldChar w:fldCharType="begin"/>
            </w:r>
            <w:r>
              <w:rPr>
                <w:noProof/>
                <w:webHidden/>
              </w:rPr>
              <w:instrText xml:space="preserve"> PAGEREF _Toc228541428 \h </w:instrText>
            </w:r>
            <w:r>
              <w:rPr>
                <w:noProof/>
                <w:webHidden/>
              </w:rPr>
            </w:r>
            <w:r>
              <w:rPr>
                <w:noProof/>
                <w:webHidden/>
              </w:rPr>
              <w:fldChar w:fldCharType="separate"/>
            </w:r>
            <w:r>
              <w:rPr>
                <w:noProof/>
                <w:webHidden/>
              </w:rPr>
              <w:t>7</w:t>
            </w:r>
            <w:r>
              <w:rPr>
                <w:noProof/>
                <w:webHidden/>
              </w:rPr>
              <w:fldChar w:fldCharType="end"/>
            </w:r>
          </w:hyperlink>
        </w:p>
        <w:p w14:paraId="220CF8AE" w14:textId="0F6A0315" w:rsidR="00DD198F" w:rsidRDefault="00DD198F">
          <w:pPr>
            <w:pStyle w:val="TOC2"/>
            <w:tabs>
              <w:tab w:val="left" w:pos="1278"/>
              <w:tab w:val="right" w:leader="dot" w:pos="10342"/>
            </w:tabs>
            <w:rPr>
              <w:rFonts w:asciiTheme="minorHAnsi" w:eastAsiaTheme="minorEastAsia" w:hAnsiTheme="minorHAnsi" w:cstheme="minorBidi"/>
              <w:noProof/>
              <w:kern w:val="2"/>
              <w:sz w:val="24"/>
              <w:szCs w:val="24"/>
              <w:lang w:eastAsia="en-GB"/>
              <w14:ligatures w14:val="standardContextual"/>
            </w:rPr>
          </w:pPr>
          <w:hyperlink w:anchor="_Toc228541429" w:history="1">
            <w:r w:rsidRPr="001C4677">
              <w:rPr>
                <w:rStyle w:val="Hyperlink"/>
                <w:noProof/>
              </w:rPr>
              <w:t>7.1</w:t>
            </w:r>
            <w:r>
              <w:rPr>
                <w:rFonts w:asciiTheme="minorHAnsi" w:eastAsiaTheme="minorEastAsia" w:hAnsiTheme="minorHAnsi" w:cstheme="minorBidi"/>
                <w:noProof/>
                <w:kern w:val="2"/>
                <w:sz w:val="24"/>
                <w:szCs w:val="24"/>
                <w:lang w:eastAsia="en-GB"/>
                <w14:ligatures w14:val="standardContextual"/>
              </w:rPr>
              <w:tab/>
            </w:r>
            <w:r w:rsidRPr="001C4677">
              <w:rPr>
                <w:rStyle w:val="Hyperlink"/>
                <w:noProof/>
                <w:spacing w:val="-2"/>
              </w:rPr>
              <w:t>Schedule</w:t>
            </w:r>
            <w:r>
              <w:rPr>
                <w:noProof/>
                <w:webHidden/>
              </w:rPr>
              <w:tab/>
            </w:r>
            <w:r>
              <w:rPr>
                <w:noProof/>
                <w:webHidden/>
              </w:rPr>
              <w:fldChar w:fldCharType="begin"/>
            </w:r>
            <w:r>
              <w:rPr>
                <w:noProof/>
                <w:webHidden/>
              </w:rPr>
              <w:instrText xml:space="preserve"> PAGEREF _Toc228541429 \h </w:instrText>
            </w:r>
            <w:r>
              <w:rPr>
                <w:noProof/>
                <w:webHidden/>
              </w:rPr>
            </w:r>
            <w:r>
              <w:rPr>
                <w:noProof/>
                <w:webHidden/>
              </w:rPr>
              <w:fldChar w:fldCharType="separate"/>
            </w:r>
            <w:r>
              <w:rPr>
                <w:noProof/>
                <w:webHidden/>
              </w:rPr>
              <w:t>7</w:t>
            </w:r>
            <w:r>
              <w:rPr>
                <w:noProof/>
                <w:webHidden/>
              </w:rPr>
              <w:fldChar w:fldCharType="end"/>
            </w:r>
          </w:hyperlink>
        </w:p>
        <w:p w14:paraId="66ACE68D" w14:textId="68506CE3" w:rsidR="00DD198F" w:rsidRDefault="00DD198F">
          <w:pPr>
            <w:pStyle w:val="TOC2"/>
            <w:tabs>
              <w:tab w:val="left" w:pos="1278"/>
              <w:tab w:val="right" w:leader="dot" w:pos="10342"/>
            </w:tabs>
            <w:rPr>
              <w:rFonts w:asciiTheme="minorHAnsi" w:eastAsiaTheme="minorEastAsia" w:hAnsiTheme="minorHAnsi" w:cstheme="minorBidi"/>
              <w:noProof/>
              <w:kern w:val="2"/>
              <w:sz w:val="24"/>
              <w:szCs w:val="24"/>
              <w:lang w:eastAsia="en-GB"/>
              <w14:ligatures w14:val="standardContextual"/>
            </w:rPr>
          </w:pPr>
          <w:hyperlink w:anchor="_Toc228541430" w:history="1">
            <w:r w:rsidRPr="001C4677">
              <w:rPr>
                <w:rStyle w:val="Hyperlink"/>
                <w:noProof/>
              </w:rPr>
              <w:t>7.2</w:t>
            </w:r>
            <w:r>
              <w:rPr>
                <w:rFonts w:asciiTheme="minorHAnsi" w:eastAsiaTheme="minorEastAsia" w:hAnsiTheme="minorHAnsi" w:cstheme="minorBidi"/>
                <w:noProof/>
                <w:kern w:val="2"/>
                <w:sz w:val="24"/>
                <w:szCs w:val="24"/>
                <w:lang w:eastAsia="en-GB"/>
                <w14:ligatures w14:val="standardContextual"/>
              </w:rPr>
              <w:tab/>
            </w:r>
            <w:r w:rsidRPr="001C4677">
              <w:rPr>
                <w:rStyle w:val="Hyperlink"/>
                <w:noProof/>
              </w:rPr>
              <w:t>Contract</w:t>
            </w:r>
            <w:r w:rsidRPr="001C4677">
              <w:rPr>
                <w:rStyle w:val="Hyperlink"/>
                <w:noProof/>
                <w:spacing w:val="-2"/>
              </w:rPr>
              <w:t xml:space="preserve"> </w:t>
            </w:r>
            <w:r w:rsidRPr="001C4677">
              <w:rPr>
                <w:rStyle w:val="Hyperlink"/>
                <w:noProof/>
              </w:rPr>
              <w:t>Follow-Up</w:t>
            </w:r>
            <w:r w:rsidRPr="001C4677">
              <w:rPr>
                <w:rStyle w:val="Hyperlink"/>
                <w:noProof/>
                <w:spacing w:val="-2"/>
              </w:rPr>
              <w:t xml:space="preserve"> </w:t>
            </w:r>
            <w:r w:rsidRPr="001C4677">
              <w:rPr>
                <w:rStyle w:val="Hyperlink"/>
                <w:noProof/>
              </w:rPr>
              <w:t>and</w:t>
            </w:r>
            <w:r w:rsidRPr="001C4677">
              <w:rPr>
                <w:rStyle w:val="Hyperlink"/>
                <w:noProof/>
                <w:spacing w:val="-2"/>
              </w:rPr>
              <w:t xml:space="preserve"> </w:t>
            </w:r>
            <w:r w:rsidRPr="001C4677">
              <w:rPr>
                <w:rStyle w:val="Hyperlink"/>
                <w:noProof/>
              </w:rPr>
              <w:t>Progress</w:t>
            </w:r>
            <w:r w:rsidRPr="001C4677">
              <w:rPr>
                <w:rStyle w:val="Hyperlink"/>
                <w:noProof/>
                <w:spacing w:val="-2"/>
              </w:rPr>
              <w:t xml:space="preserve"> Monitoring</w:t>
            </w:r>
            <w:r>
              <w:rPr>
                <w:noProof/>
                <w:webHidden/>
              </w:rPr>
              <w:tab/>
            </w:r>
            <w:r>
              <w:rPr>
                <w:noProof/>
                <w:webHidden/>
              </w:rPr>
              <w:fldChar w:fldCharType="begin"/>
            </w:r>
            <w:r>
              <w:rPr>
                <w:noProof/>
                <w:webHidden/>
              </w:rPr>
              <w:instrText xml:space="preserve"> PAGEREF _Toc228541430 \h </w:instrText>
            </w:r>
            <w:r>
              <w:rPr>
                <w:noProof/>
                <w:webHidden/>
              </w:rPr>
            </w:r>
            <w:r>
              <w:rPr>
                <w:noProof/>
                <w:webHidden/>
              </w:rPr>
              <w:fldChar w:fldCharType="separate"/>
            </w:r>
            <w:r>
              <w:rPr>
                <w:noProof/>
                <w:webHidden/>
              </w:rPr>
              <w:t>7</w:t>
            </w:r>
            <w:r>
              <w:rPr>
                <w:noProof/>
                <w:webHidden/>
              </w:rPr>
              <w:fldChar w:fldCharType="end"/>
            </w:r>
          </w:hyperlink>
        </w:p>
        <w:p w14:paraId="1215AA09" w14:textId="503AF739" w:rsidR="00DD198F" w:rsidRDefault="00DD198F">
          <w:pPr>
            <w:pStyle w:val="TOC2"/>
            <w:tabs>
              <w:tab w:val="left" w:pos="1278"/>
              <w:tab w:val="right" w:leader="dot" w:pos="10342"/>
            </w:tabs>
            <w:rPr>
              <w:rFonts w:asciiTheme="minorHAnsi" w:eastAsiaTheme="minorEastAsia" w:hAnsiTheme="minorHAnsi" w:cstheme="minorBidi"/>
              <w:noProof/>
              <w:kern w:val="2"/>
              <w:sz w:val="24"/>
              <w:szCs w:val="24"/>
              <w:lang w:eastAsia="en-GB"/>
              <w14:ligatures w14:val="standardContextual"/>
            </w:rPr>
          </w:pPr>
          <w:hyperlink w:anchor="_Toc228541431" w:history="1">
            <w:r w:rsidRPr="001C4677">
              <w:rPr>
                <w:rStyle w:val="Hyperlink"/>
                <w:noProof/>
              </w:rPr>
              <w:t>7.3</w:t>
            </w:r>
            <w:r>
              <w:rPr>
                <w:rFonts w:asciiTheme="minorHAnsi" w:eastAsiaTheme="minorEastAsia" w:hAnsiTheme="minorHAnsi" w:cstheme="minorBidi"/>
                <w:noProof/>
                <w:kern w:val="2"/>
                <w:sz w:val="24"/>
                <w:szCs w:val="24"/>
                <w:lang w:eastAsia="en-GB"/>
                <w14:ligatures w14:val="standardContextual"/>
              </w:rPr>
              <w:tab/>
            </w:r>
            <w:r w:rsidRPr="001C4677">
              <w:rPr>
                <w:rStyle w:val="Hyperlink"/>
                <w:noProof/>
              </w:rPr>
              <w:t>Acceptance</w:t>
            </w:r>
            <w:r w:rsidRPr="001C4677">
              <w:rPr>
                <w:rStyle w:val="Hyperlink"/>
                <w:noProof/>
                <w:spacing w:val="-2"/>
              </w:rPr>
              <w:t xml:space="preserve"> </w:t>
            </w:r>
            <w:r w:rsidRPr="001C4677">
              <w:rPr>
                <w:rStyle w:val="Hyperlink"/>
                <w:noProof/>
              </w:rPr>
              <w:t>of</w:t>
            </w:r>
            <w:r w:rsidRPr="001C4677">
              <w:rPr>
                <w:rStyle w:val="Hyperlink"/>
                <w:noProof/>
                <w:spacing w:val="-1"/>
              </w:rPr>
              <w:t xml:space="preserve"> </w:t>
            </w:r>
            <w:r w:rsidRPr="001C4677">
              <w:rPr>
                <w:rStyle w:val="Hyperlink"/>
                <w:noProof/>
              </w:rPr>
              <w:t>the</w:t>
            </w:r>
            <w:r w:rsidRPr="001C4677">
              <w:rPr>
                <w:rStyle w:val="Hyperlink"/>
                <w:noProof/>
                <w:spacing w:val="-2"/>
              </w:rPr>
              <w:t xml:space="preserve"> </w:t>
            </w:r>
            <w:r w:rsidRPr="001C4677">
              <w:rPr>
                <w:rStyle w:val="Hyperlink"/>
                <w:noProof/>
              </w:rPr>
              <w:t>Supply</w:t>
            </w:r>
            <w:r w:rsidRPr="001C4677">
              <w:rPr>
                <w:rStyle w:val="Hyperlink"/>
                <w:noProof/>
                <w:spacing w:val="1"/>
              </w:rPr>
              <w:t xml:space="preserve"> </w:t>
            </w:r>
            <w:r w:rsidRPr="001C4677">
              <w:rPr>
                <w:rStyle w:val="Hyperlink"/>
                <w:noProof/>
              </w:rPr>
              <w:t>by</w:t>
            </w:r>
            <w:r w:rsidRPr="001C4677">
              <w:rPr>
                <w:rStyle w:val="Hyperlink"/>
                <w:noProof/>
                <w:spacing w:val="-1"/>
              </w:rPr>
              <w:t xml:space="preserve"> </w:t>
            </w:r>
            <w:r w:rsidRPr="001C4677">
              <w:rPr>
                <w:rStyle w:val="Hyperlink"/>
                <w:noProof/>
                <w:spacing w:val="-4"/>
              </w:rPr>
              <w:t>CERN</w:t>
            </w:r>
            <w:r>
              <w:rPr>
                <w:noProof/>
                <w:webHidden/>
              </w:rPr>
              <w:tab/>
            </w:r>
            <w:r>
              <w:rPr>
                <w:noProof/>
                <w:webHidden/>
              </w:rPr>
              <w:fldChar w:fldCharType="begin"/>
            </w:r>
            <w:r>
              <w:rPr>
                <w:noProof/>
                <w:webHidden/>
              </w:rPr>
              <w:instrText xml:space="preserve"> PAGEREF _Toc228541431 \h </w:instrText>
            </w:r>
            <w:r>
              <w:rPr>
                <w:noProof/>
                <w:webHidden/>
              </w:rPr>
            </w:r>
            <w:r>
              <w:rPr>
                <w:noProof/>
                <w:webHidden/>
              </w:rPr>
              <w:fldChar w:fldCharType="separate"/>
            </w:r>
            <w:r>
              <w:rPr>
                <w:noProof/>
                <w:webHidden/>
              </w:rPr>
              <w:t>7</w:t>
            </w:r>
            <w:r>
              <w:rPr>
                <w:noProof/>
                <w:webHidden/>
              </w:rPr>
              <w:fldChar w:fldCharType="end"/>
            </w:r>
          </w:hyperlink>
        </w:p>
        <w:p w14:paraId="6428C394" w14:textId="7145EE6C" w:rsidR="00DD198F" w:rsidRDefault="00DD198F">
          <w:pPr>
            <w:pStyle w:val="TOC1"/>
            <w:tabs>
              <w:tab w:val="left" w:pos="1278"/>
              <w:tab w:val="right" w:leader="dot" w:pos="10342"/>
            </w:tabs>
            <w:rPr>
              <w:rFonts w:asciiTheme="minorHAnsi" w:eastAsiaTheme="minorEastAsia" w:hAnsiTheme="minorHAnsi" w:cstheme="minorBidi"/>
              <w:b w:val="0"/>
              <w:bCs w:val="0"/>
              <w:noProof/>
              <w:kern w:val="2"/>
              <w:sz w:val="24"/>
              <w:szCs w:val="24"/>
              <w:lang w:eastAsia="en-GB"/>
              <w14:ligatures w14:val="standardContextual"/>
            </w:rPr>
          </w:pPr>
          <w:hyperlink w:anchor="_Toc228541432" w:history="1">
            <w:r w:rsidRPr="001C4677">
              <w:rPr>
                <w:rStyle w:val="Hyperlink"/>
                <w:noProof/>
              </w:rPr>
              <w:t>8.</w:t>
            </w:r>
            <w:r>
              <w:rPr>
                <w:rFonts w:asciiTheme="minorHAnsi" w:eastAsiaTheme="minorEastAsia" w:hAnsiTheme="minorHAnsi" w:cstheme="minorBidi"/>
                <w:b w:val="0"/>
                <w:bCs w:val="0"/>
                <w:noProof/>
                <w:kern w:val="2"/>
                <w:sz w:val="24"/>
                <w:szCs w:val="24"/>
                <w:lang w:eastAsia="en-GB"/>
                <w14:ligatures w14:val="standardContextual"/>
              </w:rPr>
              <w:tab/>
            </w:r>
            <w:r w:rsidRPr="001C4677">
              <w:rPr>
                <w:rStyle w:val="Hyperlink"/>
                <w:noProof/>
              </w:rPr>
              <w:t>CERN</w:t>
            </w:r>
            <w:r w:rsidRPr="001C4677">
              <w:rPr>
                <w:rStyle w:val="Hyperlink"/>
                <w:noProof/>
                <w:spacing w:val="-1"/>
              </w:rPr>
              <w:t xml:space="preserve"> </w:t>
            </w:r>
            <w:r w:rsidRPr="001C4677">
              <w:rPr>
                <w:rStyle w:val="Hyperlink"/>
                <w:noProof/>
                <w:spacing w:val="-2"/>
              </w:rPr>
              <w:t>REPRESENTATIVES</w:t>
            </w:r>
            <w:r>
              <w:rPr>
                <w:noProof/>
                <w:webHidden/>
              </w:rPr>
              <w:tab/>
            </w:r>
            <w:r>
              <w:rPr>
                <w:noProof/>
                <w:webHidden/>
              </w:rPr>
              <w:fldChar w:fldCharType="begin"/>
            </w:r>
            <w:r>
              <w:rPr>
                <w:noProof/>
                <w:webHidden/>
              </w:rPr>
              <w:instrText xml:space="preserve"> PAGEREF _Toc228541432 \h </w:instrText>
            </w:r>
            <w:r>
              <w:rPr>
                <w:noProof/>
                <w:webHidden/>
              </w:rPr>
            </w:r>
            <w:r>
              <w:rPr>
                <w:noProof/>
                <w:webHidden/>
              </w:rPr>
              <w:fldChar w:fldCharType="separate"/>
            </w:r>
            <w:r>
              <w:rPr>
                <w:noProof/>
                <w:webHidden/>
              </w:rPr>
              <w:t>8</w:t>
            </w:r>
            <w:r>
              <w:rPr>
                <w:noProof/>
                <w:webHidden/>
              </w:rPr>
              <w:fldChar w:fldCharType="end"/>
            </w:r>
          </w:hyperlink>
        </w:p>
        <w:p w14:paraId="0AE3FA55" w14:textId="695E78B4" w:rsidR="00DD198F" w:rsidRDefault="00DD198F">
          <w:pPr>
            <w:pStyle w:val="TOC1"/>
            <w:tabs>
              <w:tab w:val="left" w:pos="1278"/>
              <w:tab w:val="right" w:leader="dot" w:pos="10342"/>
            </w:tabs>
            <w:rPr>
              <w:rFonts w:asciiTheme="minorHAnsi" w:eastAsiaTheme="minorEastAsia" w:hAnsiTheme="minorHAnsi" w:cstheme="minorBidi"/>
              <w:b w:val="0"/>
              <w:bCs w:val="0"/>
              <w:noProof/>
              <w:kern w:val="2"/>
              <w:sz w:val="24"/>
              <w:szCs w:val="24"/>
              <w:lang w:eastAsia="en-GB"/>
              <w14:ligatures w14:val="standardContextual"/>
            </w:rPr>
          </w:pPr>
          <w:hyperlink w:anchor="_Toc228541433" w:history="1">
            <w:r w:rsidRPr="001C4677">
              <w:rPr>
                <w:rStyle w:val="Hyperlink"/>
                <w:noProof/>
              </w:rPr>
              <w:t>9.</w:t>
            </w:r>
            <w:r>
              <w:rPr>
                <w:rFonts w:asciiTheme="minorHAnsi" w:eastAsiaTheme="minorEastAsia" w:hAnsiTheme="minorHAnsi" w:cstheme="minorBidi"/>
                <w:b w:val="0"/>
                <w:bCs w:val="0"/>
                <w:noProof/>
                <w:kern w:val="2"/>
                <w:sz w:val="24"/>
                <w:szCs w:val="24"/>
                <w:lang w:eastAsia="en-GB"/>
                <w14:ligatures w14:val="standardContextual"/>
              </w:rPr>
              <w:tab/>
            </w:r>
            <w:r w:rsidRPr="001C4677">
              <w:rPr>
                <w:rStyle w:val="Hyperlink"/>
                <w:noProof/>
                <w:spacing w:val="-2"/>
              </w:rPr>
              <w:t>ANNEXES</w:t>
            </w:r>
            <w:r>
              <w:rPr>
                <w:noProof/>
                <w:webHidden/>
              </w:rPr>
              <w:tab/>
            </w:r>
            <w:r>
              <w:rPr>
                <w:noProof/>
                <w:webHidden/>
              </w:rPr>
              <w:fldChar w:fldCharType="begin"/>
            </w:r>
            <w:r>
              <w:rPr>
                <w:noProof/>
                <w:webHidden/>
              </w:rPr>
              <w:instrText xml:space="preserve"> PAGEREF _Toc228541433 \h </w:instrText>
            </w:r>
            <w:r>
              <w:rPr>
                <w:noProof/>
                <w:webHidden/>
              </w:rPr>
            </w:r>
            <w:r>
              <w:rPr>
                <w:noProof/>
                <w:webHidden/>
              </w:rPr>
              <w:fldChar w:fldCharType="separate"/>
            </w:r>
            <w:r>
              <w:rPr>
                <w:noProof/>
                <w:webHidden/>
              </w:rPr>
              <w:t>8</w:t>
            </w:r>
            <w:r>
              <w:rPr>
                <w:noProof/>
                <w:webHidden/>
              </w:rPr>
              <w:fldChar w:fldCharType="end"/>
            </w:r>
          </w:hyperlink>
        </w:p>
        <w:p w14:paraId="5E6D0D54" w14:textId="67074221" w:rsidR="00F443D8" w:rsidRDefault="00000000">
          <w:r>
            <w:fldChar w:fldCharType="end"/>
          </w:r>
        </w:p>
      </w:sdtContent>
    </w:sdt>
    <w:p w14:paraId="18A5351F" w14:textId="77777777" w:rsidR="00F443D8" w:rsidRDefault="00F443D8">
      <w:pPr>
        <w:sectPr w:rsidR="00F443D8">
          <w:headerReference w:type="default" r:id="rId9"/>
          <w:pgSz w:w="11910" w:h="16850"/>
          <w:pgMar w:top="1300" w:right="566" w:bottom="280" w:left="992" w:header="730" w:footer="0" w:gutter="0"/>
          <w:pgNumType w:start="1"/>
          <w:cols w:space="720"/>
        </w:sectPr>
      </w:pPr>
    </w:p>
    <w:p w14:paraId="14F3A56E" w14:textId="77777777" w:rsidR="00F443D8" w:rsidRDefault="00000000">
      <w:pPr>
        <w:spacing w:before="231"/>
        <w:ind w:left="6" w:right="429"/>
        <w:jc w:val="center"/>
        <w:rPr>
          <w:b/>
          <w:sz w:val="28"/>
        </w:rPr>
      </w:pPr>
      <w:r>
        <w:rPr>
          <w:b/>
          <w:sz w:val="28"/>
        </w:rPr>
        <w:lastRenderedPageBreak/>
        <w:t>Table</w:t>
      </w:r>
      <w:r>
        <w:rPr>
          <w:b/>
          <w:spacing w:val="-2"/>
          <w:sz w:val="28"/>
        </w:rPr>
        <w:t xml:space="preserve"> </w:t>
      </w:r>
      <w:r>
        <w:rPr>
          <w:b/>
          <w:sz w:val="28"/>
        </w:rPr>
        <w:t>of</w:t>
      </w:r>
      <w:r>
        <w:rPr>
          <w:b/>
          <w:spacing w:val="-4"/>
          <w:sz w:val="28"/>
        </w:rPr>
        <w:t xml:space="preserve"> </w:t>
      </w:r>
      <w:r>
        <w:rPr>
          <w:b/>
          <w:spacing w:val="-2"/>
          <w:sz w:val="28"/>
        </w:rPr>
        <w:t>Acronyms</w:t>
      </w:r>
    </w:p>
    <w:p w14:paraId="621E2528" w14:textId="77777777" w:rsidR="00F443D8" w:rsidRDefault="00F443D8">
      <w:pPr>
        <w:pStyle w:val="BodyText"/>
        <w:spacing w:before="7"/>
        <w:ind w:left="0"/>
        <w:rPr>
          <w:b/>
          <w:sz w:val="7"/>
        </w:rPr>
      </w:pPr>
    </w:p>
    <w:tbl>
      <w:tblPr>
        <w:tblW w:w="0" w:type="auto"/>
        <w:tblInd w:w="127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1849"/>
        <w:gridCol w:w="5531"/>
      </w:tblGrid>
      <w:tr w:rsidR="00F443D8" w14:paraId="16331A91" w14:textId="77777777">
        <w:trPr>
          <w:trHeight w:val="369"/>
        </w:trPr>
        <w:tc>
          <w:tcPr>
            <w:tcW w:w="1849" w:type="dxa"/>
            <w:shd w:val="clear" w:color="auto" w:fill="D9D9D9"/>
          </w:tcPr>
          <w:p w14:paraId="39845236" w14:textId="77777777" w:rsidR="00F443D8" w:rsidRDefault="00000000">
            <w:pPr>
              <w:pStyle w:val="TableParagraph"/>
              <w:spacing w:before="61"/>
              <w:ind w:left="7"/>
              <w:jc w:val="center"/>
              <w:rPr>
                <w:b/>
              </w:rPr>
            </w:pPr>
            <w:r>
              <w:rPr>
                <w:b/>
                <w:spacing w:val="-2"/>
              </w:rPr>
              <w:t>Acronym</w:t>
            </w:r>
          </w:p>
        </w:tc>
        <w:tc>
          <w:tcPr>
            <w:tcW w:w="5531" w:type="dxa"/>
            <w:shd w:val="clear" w:color="auto" w:fill="D9D9D9"/>
          </w:tcPr>
          <w:p w14:paraId="2452C3ED" w14:textId="77777777" w:rsidR="00F443D8" w:rsidRDefault="00000000">
            <w:pPr>
              <w:pStyle w:val="TableParagraph"/>
              <w:spacing w:before="61"/>
              <w:ind w:left="4"/>
              <w:jc w:val="center"/>
              <w:rPr>
                <w:b/>
              </w:rPr>
            </w:pPr>
            <w:r>
              <w:rPr>
                <w:b/>
                <w:spacing w:val="-2"/>
              </w:rPr>
              <w:t>Definition</w:t>
            </w:r>
          </w:p>
        </w:tc>
      </w:tr>
      <w:tr w:rsidR="00F443D8" w14:paraId="1F6A7CEB" w14:textId="77777777">
        <w:trPr>
          <w:trHeight w:val="371"/>
        </w:trPr>
        <w:tc>
          <w:tcPr>
            <w:tcW w:w="1849" w:type="dxa"/>
          </w:tcPr>
          <w:p w14:paraId="418EDA62" w14:textId="77777777" w:rsidR="00F443D8" w:rsidRDefault="00000000">
            <w:pPr>
              <w:pStyle w:val="TableParagraph"/>
              <w:spacing w:before="61"/>
              <w:ind w:left="7" w:right="1"/>
              <w:jc w:val="center"/>
            </w:pPr>
            <w:r>
              <w:rPr>
                <w:spacing w:val="-2"/>
              </w:rPr>
              <w:t>ATLAS</w:t>
            </w:r>
          </w:p>
        </w:tc>
        <w:tc>
          <w:tcPr>
            <w:tcW w:w="5531" w:type="dxa"/>
          </w:tcPr>
          <w:p w14:paraId="205CB3CD" w14:textId="77777777" w:rsidR="00F443D8" w:rsidRDefault="00000000">
            <w:pPr>
              <w:pStyle w:val="TableParagraph"/>
              <w:spacing w:before="61"/>
              <w:ind w:left="114"/>
            </w:pPr>
            <w:r>
              <w:t>A</w:t>
            </w:r>
            <w:r>
              <w:rPr>
                <w:spacing w:val="-3"/>
              </w:rPr>
              <w:t xml:space="preserve"> </w:t>
            </w:r>
            <w:r>
              <w:t>Toroidal LHC</w:t>
            </w:r>
            <w:r>
              <w:rPr>
                <w:spacing w:val="-2"/>
              </w:rPr>
              <w:t xml:space="preserve"> ApparatuS</w:t>
            </w:r>
          </w:p>
        </w:tc>
      </w:tr>
      <w:tr w:rsidR="00F443D8" w14:paraId="08A48686" w14:textId="77777777">
        <w:trPr>
          <w:trHeight w:val="371"/>
        </w:trPr>
        <w:tc>
          <w:tcPr>
            <w:tcW w:w="1849" w:type="dxa"/>
            <w:tcBorders>
              <w:right w:val="single" w:sz="6" w:space="0" w:color="000000"/>
            </w:tcBorders>
          </w:tcPr>
          <w:p w14:paraId="2BEBD02A" w14:textId="77777777" w:rsidR="00F443D8" w:rsidRDefault="00000000">
            <w:pPr>
              <w:pStyle w:val="TableParagraph"/>
              <w:spacing w:before="63"/>
              <w:ind w:left="7" w:right="3"/>
              <w:jc w:val="center"/>
            </w:pPr>
            <w:r>
              <w:rPr>
                <w:spacing w:val="-5"/>
              </w:rPr>
              <w:t>EU</w:t>
            </w:r>
          </w:p>
        </w:tc>
        <w:tc>
          <w:tcPr>
            <w:tcW w:w="5531" w:type="dxa"/>
            <w:tcBorders>
              <w:left w:val="single" w:sz="6" w:space="0" w:color="000000"/>
            </w:tcBorders>
          </w:tcPr>
          <w:p w14:paraId="109D9688" w14:textId="77777777" w:rsidR="00F443D8" w:rsidRDefault="00000000">
            <w:pPr>
              <w:pStyle w:val="TableParagraph"/>
              <w:spacing w:before="63"/>
              <w:ind w:left="114"/>
            </w:pPr>
            <w:r>
              <w:t>European</w:t>
            </w:r>
            <w:r>
              <w:rPr>
                <w:spacing w:val="-2"/>
              </w:rPr>
              <w:t xml:space="preserve"> Union</w:t>
            </w:r>
          </w:p>
        </w:tc>
      </w:tr>
      <w:tr w:rsidR="00F443D8" w14:paraId="4C3B7296" w14:textId="77777777">
        <w:trPr>
          <w:trHeight w:val="371"/>
        </w:trPr>
        <w:tc>
          <w:tcPr>
            <w:tcW w:w="1849" w:type="dxa"/>
            <w:tcBorders>
              <w:right w:val="single" w:sz="6" w:space="0" w:color="000000"/>
            </w:tcBorders>
          </w:tcPr>
          <w:p w14:paraId="1AA983A3" w14:textId="77777777" w:rsidR="00F443D8" w:rsidRDefault="00000000">
            <w:pPr>
              <w:pStyle w:val="TableParagraph"/>
              <w:spacing w:before="61"/>
              <w:ind w:left="7"/>
              <w:jc w:val="center"/>
            </w:pPr>
            <w:r>
              <w:rPr>
                <w:spacing w:val="-5"/>
              </w:rPr>
              <w:t>LHC</w:t>
            </w:r>
          </w:p>
        </w:tc>
        <w:tc>
          <w:tcPr>
            <w:tcW w:w="5531" w:type="dxa"/>
            <w:tcBorders>
              <w:left w:val="single" w:sz="6" w:space="0" w:color="000000"/>
            </w:tcBorders>
          </w:tcPr>
          <w:p w14:paraId="742BB7EA" w14:textId="77777777" w:rsidR="00F443D8" w:rsidRDefault="00000000">
            <w:pPr>
              <w:pStyle w:val="TableParagraph"/>
              <w:spacing w:before="61"/>
              <w:ind w:left="114"/>
            </w:pPr>
            <w:r>
              <w:t>Large</w:t>
            </w:r>
            <w:r>
              <w:rPr>
                <w:spacing w:val="-2"/>
              </w:rPr>
              <w:t xml:space="preserve"> </w:t>
            </w:r>
            <w:r>
              <w:t>Hadron</w:t>
            </w:r>
            <w:r>
              <w:rPr>
                <w:spacing w:val="-1"/>
              </w:rPr>
              <w:t xml:space="preserve"> </w:t>
            </w:r>
            <w:r>
              <w:rPr>
                <w:spacing w:val="-2"/>
              </w:rPr>
              <w:t>Collider</w:t>
            </w:r>
          </w:p>
        </w:tc>
      </w:tr>
      <w:tr w:rsidR="00F443D8" w14:paraId="5391844E" w14:textId="77777777">
        <w:trPr>
          <w:trHeight w:val="371"/>
        </w:trPr>
        <w:tc>
          <w:tcPr>
            <w:tcW w:w="1849" w:type="dxa"/>
            <w:tcBorders>
              <w:right w:val="single" w:sz="6" w:space="0" w:color="000000"/>
            </w:tcBorders>
          </w:tcPr>
          <w:p w14:paraId="61CDCE88" w14:textId="77777777" w:rsidR="00F443D8" w:rsidRDefault="00000000">
            <w:pPr>
              <w:pStyle w:val="TableParagraph"/>
              <w:spacing w:before="61"/>
              <w:ind w:left="7" w:right="5"/>
              <w:jc w:val="center"/>
            </w:pPr>
            <w:r>
              <w:rPr>
                <w:spacing w:val="-5"/>
              </w:rPr>
              <w:t>IEC</w:t>
            </w:r>
          </w:p>
        </w:tc>
        <w:tc>
          <w:tcPr>
            <w:tcW w:w="5531" w:type="dxa"/>
            <w:tcBorders>
              <w:left w:val="single" w:sz="6" w:space="0" w:color="000000"/>
            </w:tcBorders>
          </w:tcPr>
          <w:p w14:paraId="2F7917C4" w14:textId="77777777" w:rsidR="00F443D8" w:rsidRDefault="00000000">
            <w:pPr>
              <w:pStyle w:val="TableParagraph"/>
              <w:spacing w:before="61"/>
              <w:ind w:left="114"/>
            </w:pPr>
            <w:r>
              <w:t>International</w:t>
            </w:r>
            <w:r>
              <w:rPr>
                <w:spacing w:val="-9"/>
              </w:rPr>
              <w:t xml:space="preserve"> </w:t>
            </w:r>
            <w:r>
              <w:t>Electrotechnical</w:t>
            </w:r>
            <w:r>
              <w:rPr>
                <w:spacing w:val="-8"/>
              </w:rPr>
              <w:t xml:space="preserve"> </w:t>
            </w:r>
            <w:r>
              <w:rPr>
                <w:spacing w:val="-2"/>
              </w:rPr>
              <w:t>Commission</w:t>
            </w:r>
          </w:p>
        </w:tc>
      </w:tr>
      <w:tr w:rsidR="00F443D8" w14:paraId="0824ED3D" w14:textId="77777777">
        <w:trPr>
          <w:trHeight w:val="371"/>
        </w:trPr>
        <w:tc>
          <w:tcPr>
            <w:tcW w:w="1849" w:type="dxa"/>
            <w:tcBorders>
              <w:right w:val="single" w:sz="6" w:space="0" w:color="000000"/>
            </w:tcBorders>
          </w:tcPr>
          <w:p w14:paraId="108D96D4" w14:textId="77777777" w:rsidR="00F443D8" w:rsidRDefault="00000000">
            <w:pPr>
              <w:pStyle w:val="TableParagraph"/>
              <w:spacing w:before="61"/>
              <w:ind w:left="7" w:right="4"/>
              <w:jc w:val="center"/>
            </w:pPr>
            <w:r>
              <w:rPr>
                <w:spacing w:val="-5"/>
              </w:rPr>
              <w:t>ISO</w:t>
            </w:r>
          </w:p>
        </w:tc>
        <w:tc>
          <w:tcPr>
            <w:tcW w:w="5531" w:type="dxa"/>
            <w:tcBorders>
              <w:left w:val="single" w:sz="6" w:space="0" w:color="000000"/>
            </w:tcBorders>
          </w:tcPr>
          <w:p w14:paraId="22E00B79" w14:textId="77777777" w:rsidR="00F443D8" w:rsidRDefault="00000000">
            <w:pPr>
              <w:pStyle w:val="TableParagraph"/>
              <w:spacing w:before="61"/>
              <w:ind w:left="114"/>
            </w:pPr>
            <w:r>
              <w:t>International</w:t>
            </w:r>
            <w:r>
              <w:rPr>
                <w:spacing w:val="-5"/>
              </w:rPr>
              <w:t xml:space="preserve"> </w:t>
            </w:r>
            <w:r>
              <w:t>Organization</w:t>
            </w:r>
            <w:r>
              <w:rPr>
                <w:spacing w:val="-9"/>
              </w:rPr>
              <w:t xml:space="preserve"> </w:t>
            </w:r>
            <w:r>
              <w:t>for</w:t>
            </w:r>
            <w:r>
              <w:rPr>
                <w:spacing w:val="-5"/>
              </w:rPr>
              <w:t xml:space="preserve"> </w:t>
            </w:r>
            <w:r>
              <w:rPr>
                <w:spacing w:val="-2"/>
              </w:rPr>
              <w:t>Standardization</w:t>
            </w:r>
          </w:p>
        </w:tc>
      </w:tr>
    </w:tbl>
    <w:p w14:paraId="0BADED31" w14:textId="77777777" w:rsidR="00F443D8" w:rsidRDefault="00F443D8">
      <w:pPr>
        <w:pStyle w:val="TableParagraph"/>
        <w:sectPr w:rsidR="00F443D8">
          <w:pgSz w:w="11910" w:h="16850"/>
          <w:pgMar w:top="1300" w:right="566" w:bottom="280" w:left="992" w:header="730" w:footer="0" w:gutter="0"/>
          <w:cols w:space="720"/>
        </w:sectPr>
      </w:pPr>
    </w:p>
    <w:p w14:paraId="2A7134D6" w14:textId="77777777" w:rsidR="00F443D8" w:rsidRDefault="00F443D8">
      <w:pPr>
        <w:pStyle w:val="BodyText"/>
        <w:ind w:left="0"/>
        <w:rPr>
          <w:b/>
        </w:rPr>
      </w:pPr>
    </w:p>
    <w:p w14:paraId="5404CCE2" w14:textId="77777777" w:rsidR="00F443D8" w:rsidRDefault="00F443D8">
      <w:pPr>
        <w:pStyle w:val="BodyText"/>
        <w:spacing w:before="119"/>
        <w:ind w:left="0"/>
        <w:rPr>
          <w:b/>
        </w:rPr>
      </w:pPr>
    </w:p>
    <w:p w14:paraId="5734DD75" w14:textId="77777777" w:rsidR="00F443D8" w:rsidRDefault="00000000">
      <w:pPr>
        <w:pStyle w:val="Heading1"/>
        <w:numPr>
          <w:ilvl w:val="0"/>
          <w:numId w:val="5"/>
        </w:numPr>
        <w:tabs>
          <w:tab w:val="left" w:pos="993"/>
        </w:tabs>
      </w:pPr>
      <w:bookmarkStart w:id="0" w:name="_Toc228541412"/>
      <w:r>
        <w:rPr>
          <w:spacing w:val="-2"/>
        </w:rPr>
        <w:t>INTRODUCTION</w:t>
      </w:r>
      <w:bookmarkEnd w:id="0"/>
    </w:p>
    <w:p w14:paraId="2220A5CD" w14:textId="77777777" w:rsidR="00F443D8" w:rsidRDefault="00000000">
      <w:pPr>
        <w:pStyle w:val="BodyText"/>
        <w:spacing w:before="159" w:line="276" w:lineRule="auto"/>
        <w:ind w:right="568"/>
        <w:jc w:val="both"/>
      </w:pPr>
      <w:r>
        <w:t>The Contract will be performed in accordance with the General Conditions of CERN Contracts (CERN/FC/6674-II).</w:t>
      </w:r>
      <w:r>
        <w:rPr>
          <w:spacing w:val="-1"/>
        </w:rPr>
        <w:t xml:space="preserve"> </w:t>
      </w:r>
      <w:r>
        <w:t>However,</w:t>
      </w:r>
      <w:r>
        <w:rPr>
          <w:spacing w:val="-1"/>
        </w:rPr>
        <w:t xml:space="preserve"> </w:t>
      </w:r>
      <w:r>
        <w:t>this Technical Specification prevails over</w:t>
      </w:r>
      <w:r>
        <w:rPr>
          <w:spacing w:val="-1"/>
        </w:rPr>
        <w:t xml:space="preserve"> </w:t>
      </w:r>
      <w:r>
        <w:t>the General Conditions of CERN</w:t>
      </w:r>
      <w:r>
        <w:rPr>
          <w:spacing w:val="-5"/>
        </w:rPr>
        <w:t xml:space="preserve"> </w:t>
      </w:r>
      <w:r>
        <w:t>Contracts</w:t>
      </w:r>
      <w:r>
        <w:rPr>
          <w:spacing w:val="-5"/>
        </w:rPr>
        <w:t xml:space="preserve"> </w:t>
      </w:r>
      <w:r>
        <w:t>with</w:t>
      </w:r>
      <w:r>
        <w:rPr>
          <w:spacing w:val="-5"/>
        </w:rPr>
        <w:t xml:space="preserve"> </w:t>
      </w:r>
      <w:r>
        <w:t>regard</w:t>
      </w:r>
      <w:r>
        <w:rPr>
          <w:spacing w:val="-6"/>
        </w:rPr>
        <w:t xml:space="preserve"> </w:t>
      </w:r>
      <w:r>
        <w:t>to</w:t>
      </w:r>
      <w:r>
        <w:rPr>
          <w:spacing w:val="-5"/>
        </w:rPr>
        <w:t xml:space="preserve"> </w:t>
      </w:r>
      <w:r>
        <w:t>the</w:t>
      </w:r>
      <w:r>
        <w:rPr>
          <w:spacing w:val="-5"/>
        </w:rPr>
        <w:t xml:space="preserve"> </w:t>
      </w:r>
      <w:r>
        <w:t>particular</w:t>
      </w:r>
      <w:r>
        <w:rPr>
          <w:spacing w:val="-6"/>
        </w:rPr>
        <w:t xml:space="preserve"> </w:t>
      </w:r>
      <w:r>
        <w:t>provisions</w:t>
      </w:r>
      <w:r>
        <w:rPr>
          <w:spacing w:val="-5"/>
        </w:rPr>
        <w:t xml:space="preserve"> </w:t>
      </w:r>
      <w:r>
        <w:t>specified</w:t>
      </w:r>
      <w:r>
        <w:rPr>
          <w:spacing w:val="-5"/>
        </w:rPr>
        <w:t xml:space="preserve"> </w:t>
      </w:r>
      <w:r>
        <w:t>in</w:t>
      </w:r>
      <w:r>
        <w:rPr>
          <w:spacing w:val="-5"/>
        </w:rPr>
        <w:t xml:space="preserve"> </w:t>
      </w:r>
      <w:r>
        <w:t>this</w:t>
      </w:r>
      <w:r>
        <w:rPr>
          <w:spacing w:val="-5"/>
        </w:rPr>
        <w:t xml:space="preserve"> </w:t>
      </w:r>
      <w:r>
        <w:t>document,</w:t>
      </w:r>
      <w:r>
        <w:rPr>
          <w:spacing w:val="-5"/>
        </w:rPr>
        <w:t xml:space="preserve"> </w:t>
      </w:r>
      <w:r>
        <w:t>and</w:t>
      </w:r>
      <w:r>
        <w:rPr>
          <w:spacing w:val="-5"/>
        </w:rPr>
        <w:t xml:space="preserve"> </w:t>
      </w:r>
      <w:r>
        <w:t>this</w:t>
      </w:r>
      <w:r>
        <w:rPr>
          <w:spacing w:val="-5"/>
        </w:rPr>
        <w:t xml:space="preserve"> </w:t>
      </w:r>
      <w:r>
        <w:t>without prejudice to any other provision in the General Conditions of CERN Contracts.</w:t>
      </w:r>
    </w:p>
    <w:p w14:paraId="59856A36" w14:textId="77777777" w:rsidR="00F443D8" w:rsidRDefault="00000000">
      <w:pPr>
        <w:pStyle w:val="BodyText"/>
        <w:spacing w:before="60" w:line="276" w:lineRule="auto"/>
        <w:ind w:right="573"/>
        <w:jc w:val="both"/>
      </w:pPr>
      <w:r>
        <w:t>Capitalised</w:t>
      </w:r>
      <w:r>
        <w:rPr>
          <w:spacing w:val="-7"/>
        </w:rPr>
        <w:t xml:space="preserve"> </w:t>
      </w:r>
      <w:r>
        <w:t>terms</w:t>
      </w:r>
      <w:r>
        <w:rPr>
          <w:spacing w:val="-7"/>
        </w:rPr>
        <w:t xml:space="preserve"> </w:t>
      </w:r>
      <w:r>
        <w:t>in</w:t>
      </w:r>
      <w:r>
        <w:rPr>
          <w:spacing w:val="-7"/>
        </w:rPr>
        <w:t xml:space="preserve"> </w:t>
      </w:r>
      <w:r>
        <w:t>the</w:t>
      </w:r>
      <w:r>
        <w:rPr>
          <w:spacing w:val="-8"/>
        </w:rPr>
        <w:t xml:space="preserve"> </w:t>
      </w:r>
      <w:r>
        <w:t>body</w:t>
      </w:r>
      <w:r>
        <w:rPr>
          <w:spacing w:val="-7"/>
        </w:rPr>
        <w:t xml:space="preserve"> </w:t>
      </w:r>
      <w:r>
        <w:t>text</w:t>
      </w:r>
      <w:r>
        <w:rPr>
          <w:spacing w:val="-7"/>
        </w:rPr>
        <w:t xml:space="preserve"> </w:t>
      </w:r>
      <w:r>
        <w:t>are</w:t>
      </w:r>
      <w:r>
        <w:rPr>
          <w:spacing w:val="-8"/>
        </w:rPr>
        <w:t xml:space="preserve"> </w:t>
      </w:r>
      <w:r>
        <w:t>defined</w:t>
      </w:r>
      <w:r>
        <w:rPr>
          <w:spacing w:val="-5"/>
        </w:rPr>
        <w:t xml:space="preserve"> </w:t>
      </w:r>
      <w:r>
        <w:t>either</w:t>
      </w:r>
      <w:r>
        <w:rPr>
          <w:spacing w:val="-8"/>
        </w:rPr>
        <w:t xml:space="preserve"> </w:t>
      </w:r>
      <w:r>
        <w:t>in</w:t>
      </w:r>
      <w:r>
        <w:rPr>
          <w:spacing w:val="-7"/>
        </w:rPr>
        <w:t xml:space="preserve"> </w:t>
      </w:r>
      <w:r>
        <w:t>the</w:t>
      </w:r>
      <w:r>
        <w:rPr>
          <w:spacing w:val="-8"/>
        </w:rPr>
        <w:t xml:space="preserve"> </w:t>
      </w:r>
      <w:r>
        <w:t>General</w:t>
      </w:r>
      <w:r>
        <w:rPr>
          <w:spacing w:val="-7"/>
        </w:rPr>
        <w:t xml:space="preserve"> </w:t>
      </w:r>
      <w:r>
        <w:t>Conditions</w:t>
      </w:r>
      <w:r>
        <w:rPr>
          <w:spacing w:val="-7"/>
        </w:rPr>
        <w:t xml:space="preserve"> </w:t>
      </w:r>
      <w:r>
        <w:t>of</w:t>
      </w:r>
      <w:r>
        <w:rPr>
          <w:spacing w:val="-8"/>
        </w:rPr>
        <w:t xml:space="preserve"> </w:t>
      </w:r>
      <w:r>
        <w:t>CERN</w:t>
      </w:r>
      <w:r>
        <w:rPr>
          <w:spacing w:val="-7"/>
        </w:rPr>
        <w:t xml:space="preserve"> </w:t>
      </w:r>
      <w:r>
        <w:t>Contracts</w:t>
      </w:r>
      <w:r>
        <w:rPr>
          <w:spacing w:val="-7"/>
        </w:rPr>
        <w:t xml:space="preserve"> </w:t>
      </w:r>
      <w:r>
        <w:t>or in the present document.</w:t>
      </w:r>
    </w:p>
    <w:p w14:paraId="6E48710E" w14:textId="77777777" w:rsidR="00F443D8" w:rsidRDefault="00000000">
      <w:pPr>
        <w:pStyle w:val="Heading2"/>
        <w:numPr>
          <w:ilvl w:val="1"/>
          <w:numId w:val="5"/>
        </w:numPr>
        <w:tabs>
          <w:tab w:val="left" w:pos="993"/>
        </w:tabs>
        <w:spacing w:before="241"/>
      </w:pPr>
      <w:bookmarkStart w:id="1" w:name="_Toc228541413"/>
      <w:r>
        <w:t>Introduction</w:t>
      </w:r>
      <w:r>
        <w:rPr>
          <w:spacing w:val="-4"/>
        </w:rPr>
        <w:t xml:space="preserve"> </w:t>
      </w:r>
      <w:r>
        <w:t>to</w:t>
      </w:r>
      <w:r>
        <w:rPr>
          <w:spacing w:val="-1"/>
        </w:rPr>
        <w:t xml:space="preserve"> </w:t>
      </w:r>
      <w:r>
        <w:rPr>
          <w:spacing w:val="-4"/>
        </w:rPr>
        <w:t>CERN</w:t>
      </w:r>
      <w:bookmarkEnd w:id="1"/>
    </w:p>
    <w:p w14:paraId="6C262550" w14:textId="77777777" w:rsidR="00F443D8" w:rsidRDefault="00000000">
      <w:pPr>
        <w:pStyle w:val="BodyText"/>
        <w:spacing w:before="161" w:line="276" w:lineRule="auto"/>
        <w:ind w:right="563"/>
        <w:jc w:val="both"/>
      </w:pPr>
      <w:r>
        <w:t>CERN, the European Organization for Nuclear Research, is an intergovernmental organization with over</w:t>
      </w:r>
      <w:r>
        <w:rPr>
          <w:spacing w:val="-11"/>
        </w:rPr>
        <w:t xml:space="preserve"> </w:t>
      </w:r>
      <w:r>
        <w:t>30</w:t>
      </w:r>
      <w:r>
        <w:rPr>
          <w:spacing w:val="-11"/>
        </w:rPr>
        <w:t xml:space="preserve"> </w:t>
      </w:r>
      <w:r>
        <w:t>Member</w:t>
      </w:r>
      <w:r>
        <w:rPr>
          <w:spacing w:val="-12"/>
        </w:rPr>
        <w:t xml:space="preserve"> </w:t>
      </w:r>
      <w:r>
        <w:t>States</w:t>
      </w:r>
      <w:r>
        <w:rPr>
          <w:position w:val="6"/>
          <w:sz w:val="16"/>
        </w:rPr>
        <w:t>1</w:t>
      </w:r>
      <w:r>
        <w:rPr>
          <w:sz w:val="16"/>
        </w:rPr>
        <w:t>.</w:t>
      </w:r>
      <w:r>
        <w:rPr>
          <w:spacing w:val="-5"/>
          <w:sz w:val="16"/>
        </w:rPr>
        <w:t xml:space="preserve"> </w:t>
      </w:r>
      <w:r>
        <w:t>Its</w:t>
      </w:r>
      <w:r>
        <w:rPr>
          <w:spacing w:val="-10"/>
        </w:rPr>
        <w:t xml:space="preserve"> </w:t>
      </w:r>
      <w:r>
        <w:t>seat</w:t>
      </w:r>
      <w:r>
        <w:rPr>
          <w:spacing w:val="-11"/>
        </w:rPr>
        <w:t xml:space="preserve"> </w:t>
      </w:r>
      <w:r>
        <w:t>is</w:t>
      </w:r>
      <w:r>
        <w:rPr>
          <w:spacing w:val="-10"/>
        </w:rPr>
        <w:t xml:space="preserve"> </w:t>
      </w:r>
      <w:r>
        <w:t>in</w:t>
      </w:r>
      <w:r>
        <w:rPr>
          <w:spacing w:val="-11"/>
        </w:rPr>
        <w:t xml:space="preserve"> </w:t>
      </w:r>
      <w:r>
        <w:t>Geneva,</w:t>
      </w:r>
      <w:r>
        <w:rPr>
          <w:spacing w:val="-11"/>
        </w:rPr>
        <w:t xml:space="preserve"> </w:t>
      </w:r>
      <w:r>
        <w:t>but</w:t>
      </w:r>
      <w:r>
        <w:rPr>
          <w:spacing w:val="-11"/>
        </w:rPr>
        <w:t xml:space="preserve"> </w:t>
      </w:r>
      <w:r>
        <w:t>its</w:t>
      </w:r>
      <w:r>
        <w:rPr>
          <w:spacing w:val="-11"/>
        </w:rPr>
        <w:t xml:space="preserve"> </w:t>
      </w:r>
      <w:r>
        <w:t>premises</w:t>
      </w:r>
      <w:r>
        <w:rPr>
          <w:spacing w:val="-9"/>
        </w:rPr>
        <w:t xml:space="preserve"> </w:t>
      </w:r>
      <w:r>
        <w:t>are</w:t>
      </w:r>
      <w:r>
        <w:rPr>
          <w:spacing w:val="-11"/>
        </w:rPr>
        <w:t xml:space="preserve"> </w:t>
      </w:r>
      <w:r>
        <w:t>located</w:t>
      </w:r>
      <w:r>
        <w:rPr>
          <w:spacing w:val="-10"/>
        </w:rPr>
        <w:t xml:space="preserve"> </w:t>
      </w:r>
      <w:r>
        <w:t>on</w:t>
      </w:r>
      <w:r>
        <w:rPr>
          <w:spacing w:val="-11"/>
        </w:rPr>
        <w:t xml:space="preserve"> </w:t>
      </w:r>
      <w:r>
        <w:t>both</w:t>
      </w:r>
      <w:r>
        <w:rPr>
          <w:spacing w:val="-11"/>
        </w:rPr>
        <w:t xml:space="preserve"> </w:t>
      </w:r>
      <w:r>
        <w:t>sides</w:t>
      </w:r>
      <w:r>
        <w:rPr>
          <w:spacing w:val="-11"/>
        </w:rPr>
        <w:t xml:space="preserve"> </w:t>
      </w:r>
      <w:r>
        <w:t>of</w:t>
      </w:r>
      <w:r>
        <w:rPr>
          <w:spacing w:val="-12"/>
        </w:rPr>
        <w:t xml:space="preserve"> </w:t>
      </w:r>
      <w:r>
        <w:t>the</w:t>
      </w:r>
      <w:r>
        <w:rPr>
          <w:spacing w:val="-10"/>
        </w:rPr>
        <w:t xml:space="preserve"> </w:t>
      </w:r>
      <w:r>
        <w:t>French- Swiss</w:t>
      </w:r>
      <w:r>
        <w:rPr>
          <w:spacing w:val="-5"/>
        </w:rPr>
        <w:t xml:space="preserve"> </w:t>
      </w:r>
      <w:r>
        <w:t>border</w:t>
      </w:r>
      <w:r>
        <w:rPr>
          <w:spacing w:val="-7"/>
        </w:rPr>
        <w:t xml:space="preserve"> </w:t>
      </w:r>
      <w:r>
        <w:t>(</w:t>
      </w:r>
      <w:hyperlink r:id="rId10">
        <w:r w:rsidR="00F443D8">
          <w:rPr>
            <w:color w:val="0000FF"/>
            <w:u w:val="single" w:color="0000FF"/>
          </w:rPr>
          <w:t>https://maps.web.cern.ch/</w:t>
        </w:r>
      </w:hyperlink>
      <w:r>
        <w:t>).</w:t>
      </w:r>
      <w:r>
        <w:rPr>
          <w:spacing w:val="-7"/>
        </w:rPr>
        <w:t xml:space="preserve"> </w:t>
      </w:r>
      <w:r>
        <w:t>CERN’s</w:t>
      </w:r>
      <w:r>
        <w:rPr>
          <w:spacing w:val="-6"/>
        </w:rPr>
        <w:t xml:space="preserve"> </w:t>
      </w:r>
      <w:r>
        <w:t>mission</w:t>
      </w:r>
      <w:r>
        <w:rPr>
          <w:spacing w:val="-6"/>
        </w:rPr>
        <w:t xml:space="preserve"> </w:t>
      </w:r>
      <w:r>
        <w:t>is</w:t>
      </w:r>
      <w:r>
        <w:rPr>
          <w:spacing w:val="-8"/>
        </w:rPr>
        <w:t xml:space="preserve"> </w:t>
      </w:r>
      <w:r>
        <w:t>to</w:t>
      </w:r>
      <w:r>
        <w:rPr>
          <w:spacing w:val="-5"/>
        </w:rPr>
        <w:t xml:space="preserve"> </w:t>
      </w:r>
      <w:r>
        <w:t>enable</w:t>
      </w:r>
      <w:r>
        <w:rPr>
          <w:spacing w:val="-6"/>
        </w:rPr>
        <w:t xml:space="preserve"> </w:t>
      </w:r>
      <w:r>
        <w:t>international</w:t>
      </w:r>
      <w:r>
        <w:rPr>
          <w:spacing w:val="-5"/>
        </w:rPr>
        <w:t xml:space="preserve"> </w:t>
      </w:r>
      <w:r>
        <w:t>collaboration</w:t>
      </w:r>
      <w:r>
        <w:rPr>
          <w:spacing w:val="-6"/>
        </w:rPr>
        <w:t xml:space="preserve"> </w:t>
      </w:r>
      <w:r>
        <w:t>in the field of high-energy particle physics research and to this end it designs, builds, and operates particle accelerators and the associated experimental areas. At present, more than 10 000 scientific users</w:t>
      </w:r>
      <w:r>
        <w:rPr>
          <w:spacing w:val="-9"/>
        </w:rPr>
        <w:t xml:space="preserve"> </w:t>
      </w:r>
      <w:r>
        <w:t>from</w:t>
      </w:r>
      <w:r>
        <w:rPr>
          <w:spacing w:val="-9"/>
        </w:rPr>
        <w:t xml:space="preserve"> </w:t>
      </w:r>
      <w:r>
        <w:t>research</w:t>
      </w:r>
      <w:r>
        <w:rPr>
          <w:spacing w:val="-9"/>
        </w:rPr>
        <w:t xml:space="preserve"> </w:t>
      </w:r>
      <w:r>
        <w:t>institutes</w:t>
      </w:r>
      <w:r>
        <w:rPr>
          <w:spacing w:val="-9"/>
        </w:rPr>
        <w:t xml:space="preserve"> </w:t>
      </w:r>
      <w:r>
        <w:t>all</w:t>
      </w:r>
      <w:r>
        <w:rPr>
          <w:spacing w:val="-8"/>
        </w:rPr>
        <w:t xml:space="preserve"> </w:t>
      </w:r>
      <w:r>
        <w:t>over</w:t>
      </w:r>
      <w:r>
        <w:rPr>
          <w:spacing w:val="-9"/>
        </w:rPr>
        <w:t xml:space="preserve"> </w:t>
      </w:r>
      <w:r>
        <w:t>the</w:t>
      </w:r>
      <w:r>
        <w:rPr>
          <w:spacing w:val="-7"/>
        </w:rPr>
        <w:t xml:space="preserve"> </w:t>
      </w:r>
      <w:r>
        <w:t>world</w:t>
      </w:r>
      <w:r>
        <w:rPr>
          <w:spacing w:val="-6"/>
        </w:rPr>
        <w:t xml:space="preserve"> </w:t>
      </w:r>
      <w:r>
        <w:t>are</w:t>
      </w:r>
      <w:r>
        <w:rPr>
          <w:spacing w:val="-10"/>
        </w:rPr>
        <w:t xml:space="preserve"> </w:t>
      </w:r>
      <w:r>
        <w:t>using</w:t>
      </w:r>
      <w:r>
        <w:rPr>
          <w:spacing w:val="-8"/>
        </w:rPr>
        <w:t xml:space="preserve"> </w:t>
      </w:r>
      <w:r>
        <w:t>CERN’s</w:t>
      </w:r>
      <w:r>
        <w:rPr>
          <w:spacing w:val="-8"/>
        </w:rPr>
        <w:t xml:space="preserve"> </w:t>
      </w:r>
      <w:r>
        <w:t>installations</w:t>
      </w:r>
      <w:r>
        <w:rPr>
          <w:spacing w:val="-8"/>
        </w:rPr>
        <w:t xml:space="preserve"> </w:t>
      </w:r>
      <w:r>
        <w:t>for</w:t>
      </w:r>
      <w:r>
        <w:rPr>
          <w:spacing w:val="-10"/>
        </w:rPr>
        <w:t xml:space="preserve"> </w:t>
      </w:r>
      <w:r>
        <w:t>their</w:t>
      </w:r>
      <w:r>
        <w:rPr>
          <w:spacing w:val="-7"/>
        </w:rPr>
        <w:t xml:space="preserve"> </w:t>
      </w:r>
      <w:r>
        <w:t xml:space="preserve">experiments. Further information is available on the CERN website: </w:t>
      </w:r>
      <w:hyperlink r:id="rId11">
        <w:r w:rsidR="00F443D8">
          <w:rPr>
            <w:color w:val="0000FF"/>
            <w:u w:val="single" w:color="0000FF"/>
          </w:rPr>
          <w:t>http://cern.ch</w:t>
        </w:r>
      </w:hyperlink>
      <w:r>
        <w:t>.</w:t>
      </w:r>
    </w:p>
    <w:p w14:paraId="0E725864" w14:textId="77777777" w:rsidR="00F443D8" w:rsidRDefault="00000000">
      <w:pPr>
        <w:pStyle w:val="BodyText"/>
        <w:spacing w:before="61" w:line="276" w:lineRule="auto"/>
        <w:ind w:right="571"/>
        <w:jc w:val="both"/>
      </w:pPr>
      <w:r>
        <w:t>The accelerator complex at CERN is a succession of machines with increasingly higher energies. Each</w:t>
      </w:r>
      <w:r>
        <w:rPr>
          <w:spacing w:val="-14"/>
        </w:rPr>
        <w:t xml:space="preserve"> </w:t>
      </w:r>
      <w:r>
        <w:t>machine</w:t>
      </w:r>
      <w:r>
        <w:rPr>
          <w:spacing w:val="-15"/>
        </w:rPr>
        <w:t xml:space="preserve"> </w:t>
      </w:r>
      <w:r>
        <w:t>injects</w:t>
      </w:r>
      <w:r>
        <w:rPr>
          <w:spacing w:val="-14"/>
        </w:rPr>
        <w:t xml:space="preserve"> </w:t>
      </w:r>
      <w:r>
        <w:t>the</w:t>
      </w:r>
      <w:r>
        <w:rPr>
          <w:spacing w:val="-13"/>
        </w:rPr>
        <w:t xml:space="preserve"> </w:t>
      </w:r>
      <w:r>
        <w:t>beam</w:t>
      </w:r>
      <w:r>
        <w:rPr>
          <w:spacing w:val="-14"/>
        </w:rPr>
        <w:t xml:space="preserve"> </w:t>
      </w:r>
      <w:r>
        <w:t>into</w:t>
      </w:r>
      <w:r>
        <w:rPr>
          <w:spacing w:val="-14"/>
        </w:rPr>
        <w:t xml:space="preserve"> </w:t>
      </w:r>
      <w:r>
        <w:t>the</w:t>
      </w:r>
      <w:r>
        <w:rPr>
          <w:spacing w:val="-15"/>
        </w:rPr>
        <w:t xml:space="preserve"> </w:t>
      </w:r>
      <w:r>
        <w:t>next</w:t>
      </w:r>
      <w:r>
        <w:rPr>
          <w:spacing w:val="-14"/>
        </w:rPr>
        <w:t xml:space="preserve"> </w:t>
      </w:r>
      <w:r>
        <w:t>one,</w:t>
      </w:r>
      <w:r>
        <w:rPr>
          <w:spacing w:val="-12"/>
        </w:rPr>
        <w:t xml:space="preserve"> </w:t>
      </w:r>
      <w:r>
        <w:t>which</w:t>
      </w:r>
      <w:r>
        <w:rPr>
          <w:spacing w:val="-15"/>
        </w:rPr>
        <w:t xml:space="preserve"> </w:t>
      </w:r>
      <w:r>
        <w:t>takes</w:t>
      </w:r>
      <w:r>
        <w:rPr>
          <w:spacing w:val="-14"/>
        </w:rPr>
        <w:t xml:space="preserve"> </w:t>
      </w:r>
      <w:r>
        <w:t>over</w:t>
      </w:r>
      <w:r>
        <w:rPr>
          <w:spacing w:val="-15"/>
        </w:rPr>
        <w:t xml:space="preserve"> </w:t>
      </w:r>
      <w:r>
        <w:t>to</w:t>
      </w:r>
      <w:r>
        <w:rPr>
          <w:spacing w:val="-12"/>
        </w:rPr>
        <w:t xml:space="preserve"> </w:t>
      </w:r>
      <w:r>
        <w:t>bring</w:t>
      </w:r>
      <w:r>
        <w:rPr>
          <w:spacing w:val="-15"/>
        </w:rPr>
        <w:t xml:space="preserve"> </w:t>
      </w:r>
      <w:r>
        <w:t>the</w:t>
      </w:r>
      <w:r>
        <w:rPr>
          <w:spacing w:val="-15"/>
        </w:rPr>
        <w:t xml:space="preserve"> </w:t>
      </w:r>
      <w:r>
        <w:t>beam</w:t>
      </w:r>
      <w:r>
        <w:rPr>
          <w:spacing w:val="-14"/>
        </w:rPr>
        <w:t xml:space="preserve"> </w:t>
      </w:r>
      <w:r>
        <w:t>to</w:t>
      </w:r>
      <w:r>
        <w:rPr>
          <w:spacing w:val="-14"/>
        </w:rPr>
        <w:t xml:space="preserve"> </w:t>
      </w:r>
      <w:r>
        <w:t>an</w:t>
      </w:r>
      <w:r>
        <w:rPr>
          <w:spacing w:val="-12"/>
        </w:rPr>
        <w:t xml:space="preserve"> </w:t>
      </w:r>
      <w:r>
        <w:t>even</w:t>
      </w:r>
      <w:r>
        <w:rPr>
          <w:spacing w:val="-12"/>
        </w:rPr>
        <w:t xml:space="preserve"> </w:t>
      </w:r>
      <w:r>
        <w:t xml:space="preserve">higher energy, and so on. The flagship of this complex is the Large Hadron Collider (LHC) (see </w:t>
      </w:r>
      <w:hyperlink w:anchor="_bookmark0" w:history="1">
        <w:r w:rsidR="00F443D8">
          <w:t>Figure 1</w:t>
        </w:r>
      </w:hyperlink>
      <w:r>
        <w:t>).</w:t>
      </w:r>
    </w:p>
    <w:p w14:paraId="53B59E36" w14:textId="77777777" w:rsidR="00F443D8" w:rsidRDefault="00000000">
      <w:pPr>
        <w:pStyle w:val="BodyText"/>
        <w:spacing w:before="6"/>
        <w:ind w:left="0"/>
        <w:rPr>
          <w:sz w:val="11"/>
        </w:rPr>
      </w:pPr>
      <w:r>
        <w:rPr>
          <w:noProof/>
          <w:sz w:val="11"/>
        </w:rPr>
        <w:drawing>
          <wp:anchor distT="0" distB="0" distL="0" distR="0" simplePos="0" relativeHeight="487587840" behindDoc="1" locked="0" layoutInCell="1" allowOverlap="1" wp14:anchorId="015AB864" wp14:editId="106074ED">
            <wp:simplePos x="0" y="0"/>
            <wp:positionH relativeFrom="page">
              <wp:posOffset>1465420</wp:posOffset>
            </wp:positionH>
            <wp:positionV relativeFrom="paragraph">
              <wp:posOffset>99818</wp:posOffset>
            </wp:positionV>
            <wp:extent cx="4585237" cy="3739419"/>
            <wp:effectExtent l="0" t="0" r="0" b="0"/>
            <wp:wrapTopAndBottom/>
            <wp:docPr id="8" name="Image 8" descr="Diagram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descr="Diagram  Description automatically generated"/>
                    <pic:cNvPicPr/>
                  </pic:nvPicPr>
                  <pic:blipFill>
                    <a:blip r:embed="rId12" cstate="print"/>
                    <a:stretch>
                      <a:fillRect/>
                    </a:stretch>
                  </pic:blipFill>
                  <pic:spPr>
                    <a:xfrm>
                      <a:off x="0" y="0"/>
                      <a:ext cx="4585237" cy="3739419"/>
                    </a:xfrm>
                    <a:prstGeom prst="rect">
                      <a:avLst/>
                    </a:prstGeom>
                  </pic:spPr>
                </pic:pic>
              </a:graphicData>
            </a:graphic>
          </wp:anchor>
        </w:drawing>
      </w:r>
    </w:p>
    <w:p w14:paraId="79836C0F" w14:textId="77777777" w:rsidR="00F443D8" w:rsidRDefault="00000000">
      <w:pPr>
        <w:spacing w:before="204"/>
        <w:ind w:left="1" w:right="429"/>
        <w:jc w:val="center"/>
        <w:rPr>
          <w:sz w:val="20"/>
        </w:rPr>
      </w:pPr>
      <w:bookmarkStart w:id="2" w:name="_bookmark0"/>
      <w:bookmarkEnd w:id="2"/>
      <w:r>
        <w:rPr>
          <w:sz w:val="20"/>
        </w:rPr>
        <w:t>Figure</w:t>
      </w:r>
      <w:r>
        <w:rPr>
          <w:spacing w:val="-8"/>
          <w:sz w:val="20"/>
        </w:rPr>
        <w:t xml:space="preserve"> </w:t>
      </w:r>
      <w:r>
        <w:rPr>
          <w:sz w:val="20"/>
        </w:rPr>
        <w:t>1:</w:t>
      </w:r>
      <w:r>
        <w:rPr>
          <w:spacing w:val="-6"/>
          <w:sz w:val="20"/>
        </w:rPr>
        <w:t xml:space="preserve"> </w:t>
      </w:r>
      <w:r>
        <w:rPr>
          <w:sz w:val="20"/>
        </w:rPr>
        <w:t>CERN</w:t>
      </w:r>
      <w:r>
        <w:rPr>
          <w:spacing w:val="-12"/>
          <w:sz w:val="20"/>
        </w:rPr>
        <w:t xml:space="preserve"> </w:t>
      </w:r>
      <w:r>
        <w:rPr>
          <w:sz w:val="20"/>
        </w:rPr>
        <w:t>Accelerator</w:t>
      </w:r>
      <w:r>
        <w:rPr>
          <w:spacing w:val="-5"/>
          <w:sz w:val="20"/>
        </w:rPr>
        <w:t xml:space="preserve"> </w:t>
      </w:r>
      <w:r>
        <w:rPr>
          <w:spacing w:val="-2"/>
          <w:sz w:val="20"/>
        </w:rPr>
        <w:t>Complex</w:t>
      </w:r>
    </w:p>
    <w:p w14:paraId="41D5719D" w14:textId="77777777" w:rsidR="00F443D8" w:rsidRDefault="00000000">
      <w:pPr>
        <w:pStyle w:val="BodyText"/>
        <w:spacing w:before="53"/>
        <w:ind w:left="0"/>
        <w:rPr>
          <w:sz w:val="20"/>
        </w:rPr>
      </w:pPr>
      <w:r>
        <w:rPr>
          <w:noProof/>
          <w:sz w:val="20"/>
        </w:rPr>
        <mc:AlternateContent>
          <mc:Choice Requires="wps">
            <w:drawing>
              <wp:anchor distT="0" distB="0" distL="0" distR="0" simplePos="0" relativeHeight="487588352" behindDoc="1" locked="0" layoutInCell="1" allowOverlap="1" wp14:anchorId="5F725C19" wp14:editId="414412AC">
                <wp:simplePos x="0" y="0"/>
                <wp:positionH relativeFrom="page">
                  <wp:posOffset>719327</wp:posOffset>
                </wp:positionH>
                <wp:positionV relativeFrom="paragraph">
                  <wp:posOffset>195466</wp:posOffset>
                </wp:positionV>
                <wp:extent cx="1829435" cy="635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435" y="0"/>
                              </a:moveTo>
                              <a:lnTo>
                                <a:pt x="0" y="0"/>
                              </a:lnTo>
                              <a:lnTo>
                                <a:pt x="0" y="6095"/>
                              </a:lnTo>
                              <a:lnTo>
                                <a:pt x="1829435" y="6095"/>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380E10E" id="Graphic 9" o:spid="_x0000_s1026" style="position:absolute;margin-left:56.65pt;margin-top:15.4pt;width:144.05pt;height:.5pt;z-index:-15728128;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9IyHgIAAL0EAAAOAAAAZHJzL2Uyb0RvYy54bWysVMFu2zAMvQ/YPwi6L07SpWiNOMXQosOA&#10;oivQDDsrshwbk0VNVGLn70fJlmtspw3zQabMJ+rxkfT2rm81OyuHDZiCrxZLzpSRUDbmWPBv+8cP&#10;N5yhF6YUGowq+EUhv9u9f7ftbK7WUIMulWMUxGDe2YLX3ts8y1DWqhW4AKsMOStwrfC0dcesdKKj&#10;6K3O1svlddaBK60DqRDp68Pg5LsYv6qU9F+rCpVnuuDEzcfVxfUQ1my3FfnRCVs3cqQh/oFFKxpD&#10;l06hHoQX7OSaP0K1jXSAUPmFhDaDqmqkijlQNqvlb9m81sKqmAuJg3aSCf9fWPl8frUvLlBH+wTy&#10;B5IiWWcxnzxhgyOmr1wbsESc9VHFy6Si6j2T9HF1s779eLXhTJLv+moTRc5Ens7KE/rPCmIccX5C&#10;P9SgTJaokyV7k0xHlQw11LGGnjOqoeOMangYamiFD+cCuWCybkakHnkEZwtntYcI8yGFiW1KhJi+&#10;YbSZY6mBZqjkS28b4w2Y6+XtJvCiYMmd3gNsfu1fgZOaKZzUgGq4KeQdr5y0oOvnaiPopnxstA7p&#10;ozse7rVjZxFGIz4j4xksdsJQ/NAGBygvL451NC8Fx58n4RRn+ouhhgzDlQyXjEMynNf3EEcwKu/Q&#10;7/vvwllmySy4p955htTuIk9tQfwDYMCGkwY+nTxUTeiZyG1gNG5oRmL+4zyHIZzvI+rtr7P7BQAA&#10;//8DAFBLAwQUAAYACAAAACEArWoBUt0AAAAJAQAADwAAAGRycy9kb3ducmV2LnhtbEyPQU+EMBCF&#10;7yb+h2ZMvBi3IMRsWMrGGL1qYD147NJZIEunpO0C+usdT3p8b768ea/cr3YUM/owOFKQbhIQSK0z&#10;A3UKPg6v91sQIWoyenSECr4wwL66vip1YdxCNc5N7ASHUCi0gj7GqZAytD1aHTZuQuLbyXmrI0vf&#10;SeP1wuF2lA9J8iitHog/9HrC5x7bc3OxCnwevueX5XMZzrPrzFtT371PtVK3N+vTDkTENf7B8Fuf&#10;q0PFnY7uQiaIkXWaZYwqyBKewECepDmIIxvpFmRVyv8Lqh8AAAD//wMAUEsBAi0AFAAGAAgAAAAh&#10;ALaDOJL+AAAA4QEAABMAAAAAAAAAAAAAAAAAAAAAAFtDb250ZW50X1R5cGVzXS54bWxQSwECLQAU&#10;AAYACAAAACEAOP0h/9YAAACUAQAACwAAAAAAAAAAAAAAAAAvAQAAX3JlbHMvLnJlbHNQSwECLQAU&#10;AAYACAAAACEASEvSMh4CAAC9BAAADgAAAAAAAAAAAAAAAAAuAgAAZHJzL2Uyb0RvYy54bWxQSwEC&#10;LQAUAAYACAAAACEArWoBUt0AAAAJAQAADwAAAAAAAAAAAAAAAAB4BAAAZHJzL2Rvd25yZXYueG1s&#10;UEsFBgAAAAAEAAQA8wAAAIIFAAAAAA==&#10;" path="m1829435,l,,,6095r1829435,l1829435,xe" fillcolor="black" stroked="f">
                <v:path arrowok="t"/>
                <w10:wrap type="topAndBottom" anchorx="page"/>
              </v:shape>
            </w:pict>
          </mc:Fallback>
        </mc:AlternateContent>
      </w:r>
    </w:p>
    <w:p w14:paraId="347458BF" w14:textId="77777777" w:rsidR="00F443D8" w:rsidRDefault="00000000">
      <w:pPr>
        <w:spacing w:before="83"/>
        <w:ind w:left="140"/>
        <w:rPr>
          <w:sz w:val="18"/>
        </w:rPr>
      </w:pPr>
      <w:r>
        <w:rPr>
          <w:position w:val="6"/>
          <w:sz w:val="16"/>
        </w:rPr>
        <w:t>1</w:t>
      </w:r>
      <w:r>
        <w:rPr>
          <w:spacing w:val="-3"/>
          <w:position w:val="6"/>
          <w:sz w:val="16"/>
        </w:rPr>
        <w:t xml:space="preserve"> </w:t>
      </w:r>
      <w:hyperlink r:id="rId13">
        <w:r w:rsidR="00F443D8">
          <w:rPr>
            <w:color w:val="0000FF"/>
            <w:sz w:val="18"/>
            <w:u w:val="single" w:color="0000FF"/>
          </w:rPr>
          <w:t>http://home.web.cern.ch/about/member-</w:t>
        </w:r>
        <w:r w:rsidR="00F443D8">
          <w:rPr>
            <w:color w:val="0000FF"/>
            <w:spacing w:val="-2"/>
            <w:sz w:val="18"/>
            <w:u w:val="single" w:color="0000FF"/>
          </w:rPr>
          <w:t>states</w:t>
        </w:r>
      </w:hyperlink>
    </w:p>
    <w:p w14:paraId="6E7D6084" w14:textId="77777777" w:rsidR="00F443D8" w:rsidRDefault="00F443D8">
      <w:pPr>
        <w:rPr>
          <w:sz w:val="18"/>
        </w:rPr>
        <w:sectPr w:rsidR="00F443D8">
          <w:headerReference w:type="default" r:id="rId14"/>
          <w:pgSz w:w="11910" w:h="16850"/>
          <w:pgMar w:top="1300" w:right="566" w:bottom="280" w:left="992" w:header="730" w:footer="0" w:gutter="0"/>
          <w:pgNumType w:start="1"/>
          <w:cols w:space="720"/>
        </w:sectPr>
      </w:pPr>
    </w:p>
    <w:p w14:paraId="5AEC8C95" w14:textId="77777777" w:rsidR="00F443D8" w:rsidRDefault="00000000">
      <w:pPr>
        <w:pStyle w:val="Heading2"/>
        <w:numPr>
          <w:ilvl w:val="1"/>
          <w:numId w:val="5"/>
        </w:numPr>
        <w:tabs>
          <w:tab w:val="left" w:pos="993"/>
        </w:tabs>
        <w:spacing w:before="230"/>
      </w:pPr>
      <w:bookmarkStart w:id="3" w:name="_Toc228541414"/>
      <w:r>
        <w:lastRenderedPageBreak/>
        <w:t>Introduction</w:t>
      </w:r>
      <w:r>
        <w:rPr>
          <w:spacing w:val="-2"/>
        </w:rPr>
        <w:t xml:space="preserve"> </w:t>
      </w:r>
      <w:r>
        <w:t>to</w:t>
      </w:r>
      <w:r>
        <w:rPr>
          <w:spacing w:val="-1"/>
        </w:rPr>
        <w:t xml:space="preserve"> </w:t>
      </w:r>
      <w:r>
        <w:t>the</w:t>
      </w:r>
      <w:r>
        <w:rPr>
          <w:spacing w:val="-1"/>
        </w:rPr>
        <w:t xml:space="preserve"> </w:t>
      </w:r>
      <w:r>
        <w:t>ATLAS</w:t>
      </w:r>
      <w:r>
        <w:rPr>
          <w:spacing w:val="-1"/>
        </w:rPr>
        <w:t xml:space="preserve"> </w:t>
      </w:r>
      <w:r>
        <w:rPr>
          <w:spacing w:val="-2"/>
        </w:rPr>
        <w:t>facility</w:t>
      </w:r>
      <w:bookmarkEnd w:id="3"/>
    </w:p>
    <w:p w14:paraId="3FDA07DF" w14:textId="77777777" w:rsidR="00F443D8" w:rsidRDefault="00000000">
      <w:pPr>
        <w:pStyle w:val="BodyText"/>
        <w:spacing w:before="160" w:line="276" w:lineRule="auto"/>
        <w:ind w:right="564"/>
        <w:jc w:val="both"/>
      </w:pPr>
      <w:r>
        <w:t>ATLAS, or A Toroidal LHC ApparatuS (</w:t>
      </w:r>
      <w:hyperlink r:id="rId15">
        <w:r w:rsidR="00F443D8">
          <w:rPr>
            <w:color w:val="0000FF"/>
            <w:u w:val="single" w:color="0000FF"/>
          </w:rPr>
          <w:t>https://atlas.cern</w:t>
        </w:r>
      </w:hyperlink>
      <w:r>
        <w:rPr>
          <w:color w:val="0000FF"/>
        </w:rPr>
        <w:t xml:space="preserve"> </w:t>
      </w:r>
      <w:r>
        <w:t>), is a particle physics experiment at the Large Hadron Collider (LHC) at CERN. The ATLAS detector is designed and constructed to make new particle discoveries resulting from head-on collisions of protons produced by the LHC of extraordinarily high energy. ATLAS will investigate the basic forces that have shaped our Universe since</w:t>
      </w:r>
      <w:r>
        <w:rPr>
          <w:spacing w:val="-8"/>
        </w:rPr>
        <w:t xml:space="preserve"> </w:t>
      </w:r>
      <w:r>
        <w:t>the</w:t>
      </w:r>
      <w:r>
        <w:rPr>
          <w:spacing w:val="-8"/>
        </w:rPr>
        <w:t xml:space="preserve"> </w:t>
      </w:r>
      <w:r>
        <w:t>beginning</w:t>
      </w:r>
      <w:r>
        <w:rPr>
          <w:spacing w:val="-7"/>
        </w:rPr>
        <w:t xml:space="preserve"> </w:t>
      </w:r>
      <w:r>
        <w:t>of</w:t>
      </w:r>
      <w:r>
        <w:rPr>
          <w:spacing w:val="-8"/>
        </w:rPr>
        <w:t xml:space="preserve"> </w:t>
      </w:r>
      <w:r>
        <w:t>time</w:t>
      </w:r>
      <w:r>
        <w:rPr>
          <w:spacing w:val="-8"/>
        </w:rPr>
        <w:t xml:space="preserve"> </w:t>
      </w:r>
      <w:r>
        <w:t>and</w:t>
      </w:r>
      <w:r>
        <w:rPr>
          <w:spacing w:val="-7"/>
        </w:rPr>
        <w:t xml:space="preserve"> </w:t>
      </w:r>
      <w:r>
        <w:t>that</w:t>
      </w:r>
      <w:r>
        <w:rPr>
          <w:spacing w:val="-7"/>
        </w:rPr>
        <w:t xml:space="preserve"> </w:t>
      </w:r>
      <w:r>
        <w:t>will</w:t>
      </w:r>
      <w:r>
        <w:rPr>
          <w:spacing w:val="-7"/>
        </w:rPr>
        <w:t xml:space="preserve"> </w:t>
      </w:r>
      <w:r>
        <w:t>determine</w:t>
      </w:r>
      <w:r>
        <w:rPr>
          <w:spacing w:val="-8"/>
        </w:rPr>
        <w:t xml:space="preserve"> </w:t>
      </w:r>
      <w:r>
        <w:t>its</w:t>
      </w:r>
      <w:r>
        <w:rPr>
          <w:spacing w:val="-7"/>
        </w:rPr>
        <w:t xml:space="preserve"> </w:t>
      </w:r>
      <w:r>
        <w:t>fate.</w:t>
      </w:r>
      <w:r>
        <w:rPr>
          <w:spacing w:val="-5"/>
        </w:rPr>
        <w:t xml:space="preserve"> </w:t>
      </w:r>
      <w:r>
        <w:t>Among</w:t>
      </w:r>
      <w:r>
        <w:rPr>
          <w:spacing w:val="-7"/>
        </w:rPr>
        <w:t xml:space="preserve"> </w:t>
      </w:r>
      <w:r>
        <w:t>the</w:t>
      </w:r>
      <w:r>
        <w:rPr>
          <w:spacing w:val="-8"/>
        </w:rPr>
        <w:t xml:space="preserve"> </w:t>
      </w:r>
      <w:r>
        <w:t>possible</w:t>
      </w:r>
      <w:r>
        <w:rPr>
          <w:spacing w:val="-8"/>
        </w:rPr>
        <w:t xml:space="preserve"> </w:t>
      </w:r>
      <w:r>
        <w:t>discovery</w:t>
      </w:r>
      <w:r>
        <w:rPr>
          <w:spacing w:val="-8"/>
        </w:rPr>
        <w:t xml:space="preserve"> </w:t>
      </w:r>
      <w:r>
        <w:t>candidates are</w:t>
      </w:r>
      <w:r>
        <w:rPr>
          <w:spacing w:val="-12"/>
        </w:rPr>
        <w:t xml:space="preserve"> </w:t>
      </w:r>
      <w:r>
        <w:t>particles</w:t>
      </w:r>
      <w:r>
        <w:rPr>
          <w:spacing w:val="-11"/>
        </w:rPr>
        <w:t xml:space="preserve"> </w:t>
      </w:r>
      <w:r>
        <w:t>that</w:t>
      </w:r>
      <w:r>
        <w:rPr>
          <w:spacing w:val="-11"/>
        </w:rPr>
        <w:t xml:space="preserve"> </w:t>
      </w:r>
      <w:r>
        <w:t>could</w:t>
      </w:r>
      <w:r>
        <w:rPr>
          <w:spacing w:val="-10"/>
        </w:rPr>
        <w:t xml:space="preserve"> </w:t>
      </w:r>
      <w:r>
        <w:t>explain</w:t>
      </w:r>
      <w:r>
        <w:rPr>
          <w:spacing w:val="-11"/>
        </w:rPr>
        <w:t xml:space="preserve"> </w:t>
      </w:r>
      <w:r>
        <w:t>the</w:t>
      </w:r>
      <w:r>
        <w:rPr>
          <w:spacing w:val="-11"/>
        </w:rPr>
        <w:t xml:space="preserve"> </w:t>
      </w:r>
      <w:r>
        <w:t>origin</w:t>
      </w:r>
      <w:r>
        <w:rPr>
          <w:spacing w:val="-10"/>
        </w:rPr>
        <w:t xml:space="preserve"> </w:t>
      </w:r>
      <w:r>
        <w:t>of</w:t>
      </w:r>
      <w:r>
        <w:rPr>
          <w:spacing w:val="-14"/>
        </w:rPr>
        <w:t xml:space="preserve"> </w:t>
      </w:r>
      <w:r>
        <w:t>mass,</w:t>
      </w:r>
      <w:r>
        <w:rPr>
          <w:spacing w:val="-11"/>
        </w:rPr>
        <w:t xml:space="preserve"> </w:t>
      </w:r>
      <w:r>
        <w:t>confirm</w:t>
      </w:r>
      <w:r>
        <w:rPr>
          <w:spacing w:val="-10"/>
        </w:rPr>
        <w:t xml:space="preserve"> </w:t>
      </w:r>
      <w:r>
        <w:t>the</w:t>
      </w:r>
      <w:r>
        <w:rPr>
          <w:spacing w:val="-11"/>
        </w:rPr>
        <w:t xml:space="preserve"> </w:t>
      </w:r>
      <w:r>
        <w:t>existence</w:t>
      </w:r>
      <w:r>
        <w:rPr>
          <w:spacing w:val="-12"/>
        </w:rPr>
        <w:t xml:space="preserve"> </w:t>
      </w:r>
      <w:r>
        <w:t>of</w:t>
      </w:r>
      <w:r>
        <w:rPr>
          <w:spacing w:val="-11"/>
        </w:rPr>
        <w:t xml:space="preserve"> </w:t>
      </w:r>
      <w:r>
        <w:t>extra</w:t>
      </w:r>
      <w:r>
        <w:rPr>
          <w:spacing w:val="-9"/>
        </w:rPr>
        <w:t xml:space="preserve"> </w:t>
      </w:r>
      <w:r>
        <w:t>dimensions</w:t>
      </w:r>
      <w:r>
        <w:rPr>
          <w:spacing w:val="-10"/>
        </w:rPr>
        <w:t xml:space="preserve"> </w:t>
      </w:r>
      <w:r>
        <w:t>in</w:t>
      </w:r>
      <w:r>
        <w:rPr>
          <w:spacing w:val="-10"/>
        </w:rPr>
        <w:t xml:space="preserve"> </w:t>
      </w:r>
      <w:r>
        <w:t>space, unification</w:t>
      </w:r>
      <w:r>
        <w:rPr>
          <w:spacing w:val="-8"/>
        </w:rPr>
        <w:t xml:space="preserve"> </w:t>
      </w:r>
      <w:r>
        <w:t>of</w:t>
      </w:r>
      <w:r>
        <w:rPr>
          <w:spacing w:val="-9"/>
        </w:rPr>
        <w:t xml:space="preserve"> </w:t>
      </w:r>
      <w:r>
        <w:t>fundamental</w:t>
      </w:r>
      <w:r>
        <w:rPr>
          <w:spacing w:val="-8"/>
        </w:rPr>
        <w:t xml:space="preserve"> </w:t>
      </w:r>
      <w:r>
        <w:t>forces,</w:t>
      </w:r>
      <w:r>
        <w:rPr>
          <w:spacing w:val="-8"/>
        </w:rPr>
        <w:t xml:space="preserve"> </w:t>
      </w:r>
      <w:r>
        <w:t>and</w:t>
      </w:r>
      <w:r>
        <w:rPr>
          <w:spacing w:val="-8"/>
        </w:rPr>
        <w:t xml:space="preserve"> </w:t>
      </w:r>
      <w:r>
        <w:t>evidence</w:t>
      </w:r>
      <w:r>
        <w:rPr>
          <w:spacing w:val="-9"/>
        </w:rPr>
        <w:t xml:space="preserve"> </w:t>
      </w:r>
      <w:r>
        <w:t>of</w:t>
      </w:r>
      <w:r>
        <w:rPr>
          <w:spacing w:val="-7"/>
        </w:rPr>
        <w:t xml:space="preserve"> </w:t>
      </w:r>
      <w:r>
        <w:t>dark</w:t>
      </w:r>
      <w:r>
        <w:rPr>
          <w:spacing w:val="-9"/>
        </w:rPr>
        <w:t xml:space="preserve"> </w:t>
      </w:r>
      <w:r>
        <w:t>matter</w:t>
      </w:r>
      <w:r>
        <w:rPr>
          <w:spacing w:val="-9"/>
        </w:rPr>
        <w:t xml:space="preserve"> </w:t>
      </w:r>
      <w:r>
        <w:t>in</w:t>
      </w:r>
      <w:r>
        <w:rPr>
          <w:spacing w:val="-8"/>
        </w:rPr>
        <w:t xml:space="preserve"> </w:t>
      </w:r>
      <w:r>
        <w:t>our</w:t>
      </w:r>
      <w:r>
        <w:rPr>
          <w:spacing w:val="-9"/>
        </w:rPr>
        <w:t xml:space="preserve"> </w:t>
      </w:r>
      <w:r>
        <w:t>Universe.</w:t>
      </w:r>
      <w:r>
        <w:rPr>
          <w:spacing w:val="-8"/>
        </w:rPr>
        <w:t xml:space="preserve"> </w:t>
      </w:r>
      <w:r>
        <w:t>The</w:t>
      </w:r>
      <w:r>
        <w:rPr>
          <w:spacing w:val="-9"/>
        </w:rPr>
        <w:t xml:space="preserve"> </w:t>
      </w:r>
      <w:r>
        <w:t>ATLAS</w:t>
      </w:r>
      <w:r>
        <w:rPr>
          <w:spacing w:val="-8"/>
        </w:rPr>
        <w:t xml:space="preserve"> </w:t>
      </w:r>
      <w:r>
        <w:t>detector is located in an underground cavern on the Swiss part of the CERN site. The experiment is in operation</w:t>
      </w:r>
      <w:r>
        <w:rPr>
          <w:spacing w:val="-13"/>
        </w:rPr>
        <w:t xml:space="preserve"> </w:t>
      </w:r>
      <w:r>
        <w:t>and</w:t>
      </w:r>
      <w:r>
        <w:rPr>
          <w:spacing w:val="-11"/>
        </w:rPr>
        <w:t xml:space="preserve"> </w:t>
      </w:r>
      <w:r>
        <w:t>produces</w:t>
      </w:r>
      <w:r>
        <w:rPr>
          <w:spacing w:val="-13"/>
        </w:rPr>
        <w:t xml:space="preserve"> </w:t>
      </w:r>
      <w:r>
        <w:t>physics</w:t>
      </w:r>
      <w:r>
        <w:rPr>
          <w:spacing w:val="-13"/>
        </w:rPr>
        <w:t xml:space="preserve"> </w:t>
      </w:r>
      <w:r>
        <w:t>results.</w:t>
      </w:r>
      <w:r>
        <w:rPr>
          <w:spacing w:val="-13"/>
        </w:rPr>
        <w:t xml:space="preserve"> </w:t>
      </w:r>
      <w:r>
        <w:t>The</w:t>
      </w:r>
      <w:r>
        <w:rPr>
          <w:spacing w:val="-12"/>
        </w:rPr>
        <w:t xml:space="preserve"> </w:t>
      </w:r>
      <w:r>
        <w:t>ATLAS</w:t>
      </w:r>
      <w:r>
        <w:rPr>
          <w:spacing w:val="-12"/>
        </w:rPr>
        <w:t xml:space="preserve"> </w:t>
      </w:r>
      <w:r>
        <w:t>collaboration</w:t>
      </w:r>
      <w:r>
        <w:rPr>
          <w:spacing w:val="-13"/>
        </w:rPr>
        <w:t xml:space="preserve"> </w:t>
      </w:r>
      <w:r>
        <w:t>involves</w:t>
      </w:r>
      <w:r>
        <w:rPr>
          <w:spacing w:val="-10"/>
        </w:rPr>
        <w:t xml:space="preserve"> </w:t>
      </w:r>
      <w:r>
        <w:t>more</w:t>
      </w:r>
      <w:r>
        <w:rPr>
          <w:spacing w:val="-14"/>
        </w:rPr>
        <w:t xml:space="preserve"> </w:t>
      </w:r>
      <w:r>
        <w:t>than</w:t>
      </w:r>
      <w:r>
        <w:rPr>
          <w:spacing w:val="-14"/>
        </w:rPr>
        <w:t xml:space="preserve"> </w:t>
      </w:r>
      <w:r>
        <w:t>3000</w:t>
      </w:r>
      <w:r>
        <w:rPr>
          <w:spacing w:val="-1"/>
        </w:rPr>
        <w:t xml:space="preserve"> </w:t>
      </w:r>
      <w:r>
        <w:t>scientists from 174 institutions in 38 countries.</w:t>
      </w:r>
    </w:p>
    <w:p w14:paraId="2A6CC463" w14:textId="77777777" w:rsidR="00F443D8" w:rsidRDefault="00F443D8">
      <w:pPr>
        <w:pStyle w:val="BodyText"/>
        <w:spacing w:before="204"/>
        <w:ind w:left="0"/>
      </w:pPr>
    </w:p>
    <w:p w14:paraId="29B6E3A8" w14:textId="77777777" w:rsidR="00F443D8" w:rsidRDefault="00000000">
      <w:pPr>
        <w:pStyle w:val="Heading1"/>
        <w:numPr>
          <w:ilvl w:val="0"/>
          <w:numId w:val="5"/>
        </w:numPr>
        <w:tabs>
          <w:tab w:val="left" w:pos="993"/>
        </w:tabs>
      </w:pPr>
      <w:bookmarkStart w:id="4" w:name="_Toc228541415"/>
      <w:r>
        <w:t>SCOPE OF THE</w:t>
      </w:r>
      <w:r>
        <w:rPr>
          <w:spacing w:val="-2"/>
        </w:rPr>
        <w:t xml:space="preserve"> SUPPLY</w:t>
      </w:r>
      <w:bookmarkEnd w:id="4"/>
    </w:p>
    <w:p w14:paraId="684867C4" w14:textId="1811F71A" w:rsidR="00F443D8" w:rsidRDefault="00000000">
      <w:pPr>
        <w:pStyle w:val="BodyText"/>
        <w:spacing w:before="163" w:line="276" w:lineRule="auto"/>
        <w:ind w:right="565"/>
        <w:jc w:val="both"/>
        <w:rPr>
          <w:sz w:val="20"/>
        </w:rPr>
      </w:pPr>
      <w:r>
        <w:t>CERN</w:t>
      </w:r>
      <w:r>
        <w:rPr>
          <w:spacing w:val="40"/>
        </w:rPr>
        <w:t xml:space="preserve"> </w:t>
      </w:r>
      <w:r>
        <w:t>intends</w:t>
      </w:r>
      <w:r>
        <w:rPr>
          <w:spacing w:val="40"/>
        </w:rPr>
        <w:t xml:space="preserve"> </w:t>
      </w:r>
      <w:r>
        <w:t>to</w:t>
      </w:r>
      <w:r>
        <w:rPr>
          <w:spacing w:val="40"/>
        </w:rPr>
        <w:t xml:space="preserve"> </w:t>
      </w:r>
      <w:r>
        <w:t>place</w:t>
      </w:r>
      <w:r>
        <w:rPr>
          <w:spacing w:val="40"/>
        </w:rPr>
        <w:t xml:space="preserve"> </w:t>
      </w:r>
      <w:r>
        <w:t>a</w:t>
      </w:r>
      <w:r>
        <w:rPr>
          <w:spacing w:val="40"/>
        </w:rPr>
        <w:t xml:space="preserve"> </w:t>
      </w:r>
      <w:r>
        <w:t>contract</w:t>
      </w:r>
      <w:r>
        <w:rPr>
          <w:spacing w:val="40"/>
        </w:rPr>
        <w:t xml:space="preserve"> </w:t>
      </w:r>
      <w:r>
        <w:t>(the</w:t>
      </w:r>
      <w:r>
        <w:rPr>
          <w:spacing w:val="40"/>
        </w:rPr>
        <w:t xml:space="preserve"> </w:t>
      </w:r>
      <w:r>
        <w:t>“Contract”)</w:t>
      </w:r>
      <w:r>
        <w:rPr>
          <w:spacing w:val="40"/>
        </w:rPr>
        <w:t xml:space="preserve"> </w:t>
      </w:r>
      <w:r>
        <w:t>for</w:t>
      </w:r>
      <w:r>
        <w:rPr>
          <w:spacing w:val="40"/>
        </w:rPr>
        <w:t xml:space="preserve"> </w:t>
      </w:r>
      <w:r>
        <w:t>the</w:t>
      </w:r>
      <w:r>
        <w:rPr>
          <w:spacing w:val="40"/>
        </w:rPr>
        <w:t xml:space="preserve"> </w:t>
      </w:r>
      <w:r>
        <w:t>supply</w:t>
      </w:r>
      <w:r>
        <w:rPr>
          <w:spacing w:val="40"/>
        </w:rPr>
        <w:t xml:space="preserve"> </w:t>
      </w:r>
      <w:r>
        <w:t>of</w:t>
      </w:r>
      <w:r>
        <w:rPr>
          <w:spacing w:val="40"/>
        </w:rPr>
        <w:t xml:space="preserve"> </w:t>
      </w:r>
      <w:r w:rsidR="00714E80" w:rsidRPr="00714E80">
        <w:t xml:space="preserve">Ventilation Chassis </w:t>
      </w:r>
      <w:r w:rsidR="0071120E">
        <w:t xml:space="preserve">for 19’’ Racks </w:t>
      </w:r>
      <w:r>
        <w:t>(the “</w:t>
      </w:r>
      <w:r w:rsidR="00714E80">
        <w:t>Chassis</w:t>
      </w:r>
      <w:r>
        <w:t>(s)”, and in whole or in part, the “Supply”</w:t>
      </w:r>
      <w:r>
        <w:rPr>
          <w:sz w:val="20"/>
        </w:rPr>
        <w:t>).</w:t>
      </w:r>
    </w:p>
    <w:p w14:paraId="3CC1ABD6" w14:textId="77777777" w:rsidR="00F443D8" w:rsidRDefault="00000000">
      <w:pPr>
        <w:pStyle w:val="BodyText"/>
        <w:spacing w:before="59" w:line="276" w:lineRule="auto"/>
        <w:ind w:right="566"/>
        <w:jc w:val="both"/>
      </w:pPr>
      <w:r>
        <w:t>The successful Bidder (the “Contractor”) shall provide the Supply as defined in this Technical Specification, including its annexes.</w:t>
      </w:r>
    </w:p>
    <w:p w14:paraId="6CE9FE37" w14:textId="77777777" w:rsidR="00F443D8" w:rsidRDefault="00000000">
      <w:pPr>
        <w:pStyle w:val="Heading2"/>
        <w:numPr>
          <w:ilvl w:val="1"/>
          <w:numId w:val="5"/>
        </w:numPr>
        <w:tabs>
          <w:tab w:val="left" w:pos="993"/>
        </w:tabs>
        <w:spacing w:before="239"/>
      </w:pPr>
      <w:bookmarkStart w:id="5" w:name="_Toc228541416"/>
      <w:r>
        <w:t>General</w:t>
      </w:r>
      <w:r>
        <w:rPr>
          <w:spacing w:val="-2"/>
        </w:rPr>
        <w:t xml:space="preserve"> Description</w:t>
      </w:r>
      <w:bookmarkEnd w:id="5"/>
    </w:p>
    <w:p w14:paraId="003B83D4" w14:textId="216A813D" w:rsidR="00654B9A" w:rsidRPr="00654B9A" w:rsidRDefault="00000000" w:rsidP="00654B9A">
      <w:pPr>
        <w:pStyle w:val="BodyText"/>
        <w:spacing w:before="163"/>
        <w:rPr>
          <w:spacing w:val="-2"/>
          <w:lang w:val="en-GB"/>
        </w:rPr>
      </w:pPr>
      <w:r>
        <w:t>The</w:t>
      </w:r>
      <w:r>
        <w:rPr>
          <w:spacing w:val="-3"/>
        </w:rPr>
        <w:t xml:space="preserve"> </w:t>
      </w:r>
      <w:r>
        <w:t>Supply consists in the</w:t>
      </w:r>
      <w:r>
        <w:rPr>
          <w:spacing w:val="-2"/>
        </w:rPr>
        <w:t xml:space="preserve"> </w:t>
      </w:r>
      <w:r>
        <w:t>supply</w:t>
      </w:r>
      <w:r>
        <w:rPr>
          <w:spacing w:val="1"/>
        </w:rPr>
        <w:t xml:space="preserve"> </w:t>
      </w:r>
      <w:r>
        <w:t>of</w:t>
      </w:r>
      <w:r w:rsidR="004E7205">
        <w:t xml:space="preserve"> 50 units of</w:t>
      </w:r>
      <w:r>
        <w:rPr>
          <w:spacing w:val="-1"/>
        </w:rPr>
        <w:t xml:space="preserve"> </w:t>
      </w:r>
      <w:r w:rsidR="0071120E" w:rsidRPr="00714E80">
        <w:t xml:space="preserve">Ventilation Chassis </w:t>
      </w:r>
      <w:r w:rsidR="0071120E">
        <w:t>for 19’’ Racks</w:t>
      </w:r>
      <w:r>
        <w:rPr>
          <w:spacing w:val="-2"/>
        </w:rPr>
        <w:t>.</w:t>
      </w:r>
      <w:r w:rsidR="00654B9A">
        <w:rPr>
          <w:spacing w:val="-2"/>
        </w:rPr>
        <w:t xml:space="preserve"> The </w:t>
      </w:r>
      <w:r w:rsidR="00654B9A" w:rsidRPr="00654B9A">
        <w:rPr>
          <w:spacing w:val="-2"/>
          <w:lang w:val="en-GB"/>
        </w:rPr>
        <w:t xml:space="preserve">chassis </w:t>
      </w:r>
      <w:r w:rsidR="00654B9A">
        <w:rPr>
          <w:spacing w:val="-2"/>
          <w:lang w:val="en-GB"/>
        </w:rPr>
        <w:t xml:space="preserve">is </w:t>
      </w:r>
      <w:r w:rsidR="00654B9A" w:rsidRPr="00654B9A">
        <w:rPr>
          <w:spacing w:val="-2"/>
          <w:lang w:val="en-GB"/>
        </w:rPr>
        <w:t>intended for integration into a standard 19-inch rack</w:t>
      </w:r>
      <w:r w:rsidR="00D53BFB">
        <w:rPr>
          <w:spacing w:val="-2"/>
          <w:lang w:val="en-GB"/>
        </w:rPr>
        <w:t xml:space="preserve">, </w:t>
      </w:r>
      <w:r w:rsidR="00654B9A">
        <w:rPr>
          <w:spacing w:val="-2"/>
          <w:lang w:val="en-GB"/>
        </w:rPr>
        <w:t xml:space="preserve">and it is </w:t>
      </w:r>
      <w:r w:rsidR="00654B9A" w:rsidRPr="00654B9A">
        <w:rPr>
          <w:spacing w:val="-2"/>
          <w:lang w:val="en-GB"/>
        </w:rPr>
        <w:t>used in a ventilation application.</w:t>
      </w:r>
    </w:p>
    <w:p w14:paraId="063D0681" w14:textId="77777777" w:rsidR="00654B9A" w:rsidRPr="00654B9A" w:rsidRDefault="00654B9A" w:rsidP="00654B9A">
      <w:pPr>
        <w:pStyle w:val="BodyText"/>
        <w:spacing w:before="163"/>
        <w:rPr>
          <w:spacing w:val="-2"/>
          <w:lang w:val="en-GB"/>
        </w:rPr>
      </w:pPr>
      <w:r w:rsidRPr="00654B9A">
        <w:rPr>
          <w:spacing w:val="-2"/>
          <w:lang w:val="en-GB"/>
        </w:rPr>
        <w:t>The chassis is a mechanically assembled structure composed of multiple laser-cut and bent metallic components. It is designed to provide structural support, ensure proper positioning within the rack, and allow unobstructed airflow through the system. The assembly includes all necessary structural elements, mounting interfaces, and fastening provisions required for installation.</w:t>
      </w:r>
    </w:p>
    <w:p w14:paraId="6E2F35F7" w14:textId="2AB7AF59" w:rsidR="00654B9A" w:rsidRPr="00654B9A" w:rsidRDefault="00654B9A" w:rsidP="00654B9A">
      <w:pPr>
        <w:pStyle w:val="BodyText"/>
        <w:spacing w:before="163"/>
        <w:rPr>
          <w:spacing w:val="-2"/>
          <w:lang w:val="en-GB"/>
        </w:rPr>
      </w:pPr>
      <w:r w:rsidRPr="00654B9A">
        <w:rPr>
          <w:spacing w:val="-2"/>
          <w:lang w:val="en-GB"/>
        </w:rPr>
        <w:t xml:space="preserve">The design is based on an existing configuration and shall be reproduced accordingly, ensuring compatibility with the current rack infrastructure. The chassis shall be manufactured in accordance with the provided </w:t>
      </w:r>
      <w:r w:rsidR="005C7568">
        <w:rPr>
          <w:spacing w:val="-2"/>
          <w:lang w:val="en-GB"/>
        </w:rPr>
        <w:t>CAD model</w:t>
      </w:r>
      <w:r w:rsidR="008E7C7D">
        <w:rPr>
          <w:spacing w:val="-2"/>
          <w:lang w:val="en-GB"/>
        </w:rPr>
        <w:t xml:space="preserve"> (see Annex A)</w:t>
      </w:r>
      <w:r w:rsidRPr="00654B9A">
        <w:rPr>
          <w:spacing w:val="-2"/>
          <w:lang w:val="en-GB"/>
        </w:rPr>
        <w:t xml:space="preserve"> and technical requirements, ensuring consistency with the original design in terms of geometry, assembly, and functional performance.</w:t>
      </w:r>
    </w:p>
    <w:p w14:paraId="67CA7D23" w14:textId="5E008983" w:rsidR="00F443D8" w:rsidRPr="005C7568" w:rsidRDefault="00654B9A" w:rsidP="005C7568">
      <w:pPr>
        <w:pStyle w:val="BodyText"/>
        <w:spacing w:before="163"/>
        <w:rPr>
          <w:spacing w:val="-2"/>
          <w:lang w:val="en-GB"/>
        </w:rPr>
      </w:pPr>
      <w:r w:rsidRPr="00654B9A">
        <w:rPr>
          <w:spacing w:val="-2"/>
          <w:lang w:val="en-GB"/>
        </w:rPr>
        <w:t xml:space="preserve">The supply includes all components required to deliver a complete and ready-to-install chassis assembly, including metallic parts, integrated threaded elements or inserts where applicable, </w:t>
      </w:r>
      <w:r w:rsidRPr="00D53BFB">
        <w:rPr>
          <w:spacing w:val="-2"/>
          <w:lang w:val="en-GB"/>
        </w:rPr>
        <w:t>and any non-metallic components present in the design.</w:t>
      </w:r>
    </w:p>
    <w:p w14:paraId="5E2F9CFA" w14:textId="77777777" w:rsidR="00F443D8" w:rsidRDefault="00F443D8">
      <w:pPr>
        <w:pStyle w:val="BodyText"/>
        <w:spacing w:before="5"/>
        <w:ind w:left="0"/>
      </w:pPr>
    </w:p>
    <w:p w14:paraId="63A606EC" w14:textId="77777777" w:rsidR="00F443D8" w:rsidRDefault="00000000">
      <w:pPr>
        <w:pStyle w:val="Heading2"/>
        <w:numPr>
          <w:ilvl w:val="1"/>
          <w:numId w:val="5"/>
        </w:numPr>
        <w:tabs>
          <w:tab w:val="left" w:pos="993"/>
        </w:tabs>
        <w:spacing w:before="1"/>
      </w:pPr>
      <w:bookmarkStart w:id="6" w:name="_Toc228541417"/>
      <w:r>
        <w:t>Content</w:t>
      </w:r>
      <w:r>
        <w:rPr>
          <w:spacing w:val="-3"/>
        </w:rPr>
        <w:t xml:space="preserve"> </w:t>
      </w:r>
      <w:r>
        <w:t>of</w:t>
      </w:r>
      <w:r>
        <w:rPr>
          <w:spacing w:val="-3"/>
        </w:rPr>
        <w:t xml:space="preserve"> </w:t>
      </w:r>
      <w:r>
        <w:t xml:space="preserve">the </w:t>
      </w:r>
      <w:r>
        <w:rPr>
          <w:spacing w:val="-2"/>
        </w:rPr>
        <w:t>Supply</w:t>
      </w:r>
      <w:bookmarkEnd w:id="6"/>
    </w:p>
    <w:p w14:paraId="73647F59" w14:textId="77777777" w:rsidR="00F443D8" w:rsidRDefault="00000000">
      <w:pPr>
        <w:pStyle w:val="BodyText"/>
        <w:spacing w:before="160"/>
      </w:pPr>
      <w:r>
        <w:t>The</w:t>
      </w:r>
      <w:r>
        <w:rPr>
          <w:spacing w:val="-3"/>
        </w:rPr>
        <w:t xml:space="preserve"> </w:t>
      </w:r>
      <w:r>
        <w:t xml:space="preserve">Supply shall </w:t>
      </w:r>
      <w:r>
        <w:rPr>
          <w:spacing w:val="-2"/>
        </w:rPr>
        <w:t>include:</w:t>
      </w:r>
    </w:p>
    <w:p w14:paraId="71765D95" w14:textId="77777777" w:rsidR="00F443D8" w:rsidRDefault="00000000">
      <w:pPr>
        <w:pStyle w:val="ListParagraph"/>
        <w:numPr>
          <w:ilvl w:val="0"/>
          <w:numId w:val="4"/>
        </w:numPr>
        <w:tabs>
          <w:tab w:val="left" w:pos="501"/>
        </w:tabs>
        <w:spacing w:before="43"/>
        <w:rPr>
          <w:sz w:val="24"/>
        </w:rPr>
      </w:pPr>
      <w:r>
        <w:rPr>
          <w:i/>
          <w:sz w:val="24"/>
        </w:rPr>
        <w:t>Technical</w:t>
      </w:r>
      <w:r>
        <w:rPr>
          <w:i/>
          <w:spacing w:val="-2"/>
          <w:sz w:val="24"/>
        </w:rPr>
        <w:t xml:space="preserve"> </w:t>
      </w:r>
      <w:r>
        <w:rPr>
          <w:i/>
          <w:sz w:val="24"/>
        </w:rPr>
        <w:t>deliverables</w:t>
      </w:r>
      <w:r>
        <w:rPr>
          <w:i/>
          <w:spacing w:val="1"/>
          <w:sz w:val="24"/>
        </w:rPr>
        <w:t xml:space="preserve"> </w:t>
      </w:r>
      <w:r>
        <w:rPr>
          <w:sz w:val="24"/>
        </w:rPr>
        <w:t>as</w:t>
      </w:r>
      <w:r>
        <w:rPr>
          <w:spacing w:val="-2"/>
          <w:sz w:val="24"/>
        </w:rPr>
        <w:t xml:space="preserve"> </w:t>
      </w:r>
      <w:r>
        <w:rPr>
          <w:sz w:val="24"/>
        </w:rPr>
        <w:t>specified</w:t>
      </w:r>
      <w:r>
        <w:rPr>
          <w:spacing w:val="-1"/>
          <w:sz w:val="24"/>
        </w:rPr>
        <w:t xml:space="preserve"> </w:t>
      </w:r>
      <w:r>
        <w:rPr>
          <w:sz w:val="24"/>
        </w:rPr>
        <w:t>in</w:t>
      </w:r>
      <w:r>
        <w:rPr>
          <w:spacing w:val="-2"/>
          <w:sz w:val="24"/>
        </w:rPr>
        <w:t xml:space="preserve"> </w:t>
      </w:r>
      <w:r>
        <w:rPr>
          <w:sz w:val="24"/>
        </w:rPr>
        <w:t xml:space="preserve">§ </w:t>
      </w:r>
      <w:r>
        <w:rPr>
          <w:spacing w:val="-5"/>
          <w:sz w:val="24"/>
        </w:rPr>
        <w:t>3:</w:t>
      </w:r>
    </w:p>
    <w:p w14:paraId="64F11ED4" w14:textId="77777777" w:rsidR="00F443D8" w:rsidRDefault="00000000">
      <w:pPr>
        <w:pStyle w:val="ListParagraph"/>
        <w:numPr>
          <w:ilvl w:val="1"/>
          <w:numId w:val="4"/>
        </w:numPr>
        <w:tabs>
          <w:tab w:val="left" w:pos="853"/>
        </w:tabs>
        <w:spacing w:before="42"/>
        <w:ind w:left="853" w:hanging="359"/>
        <w:rPr>
          <w:sz w:val="24"/>
        </w:rPr>
      </w:pPr>
      <w:r>
        <w:rPr>
          <w:sz w:val="24"/>
        </w:rPr>
        <w:t>One</w:t>
      </w:r>
      <w:r>
        <w:rPr>
          <w:spacing w:val="-2"/>
          <w:sz w:val="24"/>
        </w:rPr>
        <w:t xml:space="preserve"> </w:t>
      </w:r>
      <w:r>
        <w:rPr>
          <w:sz w:val="24"/>
        </w:rPr>
        <w:t>prototype</w:t>
      </w:r>
      <w:r>
        <w:rPr>
          <w:spacing w:val="-1"/>
          <w:sz w:val="24"/>
        </w:rPr>
        <w:t xml:space="preserve"> </w:t>
      </w:r>
      <w:r>
        <w:rPr>
          <w:spacing w:val="-2"/>
          <w:sz w:val="24"/>
        </w:rPr>
        <w:t>unit;</w:t>
      </w:r>
    </w:p>
    <w:p w14:paraId="1138950B" w14:textId="42BB0C70" w:rsidR="00F443D8" w:rsidRDefault="00000000">
      <w:pPr>
        <w:pStyle w:val="ListParagraph"/>
        <w:numPr>
          <w:ilvl w:val="1"/>
          <w:numId w:val="4"/>
        </w:numPr>
        <w:tabs>
          <w:tab w:val="left" w:pos="853"/>
        </w:tabs>
        <w:spacing w:before="40"/>
        <w:ind w:left="853" w:hanging="359"/>
        <w:rPr>
          <w:sz w:val="24"/>
        </w:rPr>
      </w:pPr>
      <w:r>
        <w:rPr>
          <w:sz w:val="24"/>
        </w:rPr>
        <w:t>49</w:t>
      </w:r>
      <w:r>
        <w:rPr>
          <w:spacing w:val="-5"/>
          <w:sz w:val="24"/>
        </w:rPr>
        <w:t xml:space="preserve"> </w:t>
      </w:r>
      <w:r>
        <w:rPr>
          <w:sz w:val="24"/>
        </w:rPr>
        <w:t>series</w:t>
      </w:r>
      <w:r>
        <w:rPr>
          <w:spacing w:val="-1"/>
          <w:sz w:val="24"/>
        </w:rPr>
        <w:t xml:space="preserve"> </w:t>
      </w:r>
      <w:r>
        <w:rPr>
          <w:sz w:val="24"/>
        </w:rPr>
        <w:t>units</w:t>
      </w:r>
      <w:r>
        <w:rPr>
          <w:spacing w:val="-1"/>
          <w:sz w:val="24"/>
        </w:rPr>
        <w:t xml:space="preserve"> </w:t>
      </w:r>
      <w:r>
        <w:rPr>
          <w:sz w:val="24"/>
        </w:rPr>
        <w:t>of</w:t>
      </w:r>
      <w:r>
        <w:rPr>
          <w:spacing w:val="-1"/>
          <w:sz w:val="24"/>
        </w:rPr>
        <w:t xml:space="preserve"> </w:t>
      </w:r>
      <w:r w:rsidR="00714E80" w:rsidRPr="00714E80">
        <w:rPr>
          <w:sz w:val="24"/>
        </w:rPr>
        <w:t xml:space="preserve">Ventilation Chassis </w:t>
      </w:r>
      <w:r w:rsidR="00C40227">
        <w:t>for 19’’ Racks</w:t>
      </w:r>
      <w:r>
        <w:rPr>
          <w:spacing w:val="-2"/>
          <w:sz w:val="24"/>
        </w:rPr>
        <w:t>;</w:t>
      </w:r>
    </w:p>
    <w:p w14:paraId="0718E436" w14:textId="77777777" w:rsidR="00F443D8" w:rsidRPr="005C7568" w:rsidRDefault="00000000">
      <w:pPr>
        <w:pStyle w:val="ListParagraph"/>
        <w:numPr>
          <w:ilvl w:val="0"/>
          <w:numId w:val="4"/>
        </w:numPr>
        <w:tabs>
          <w:tab w:val="left" w:pos="501"/>
        </w:tabs>
        <w:spacing w:before="39"/>
        <w:rPr>
          <w:sz w:val="24"/>
        </w:rPr>
      </w:pPr>
      <w:r w:rsidRPr="005C7568">
        <w:rPr>
          <w:i/>
          <w:sz w:val="24"/>
        </w:rPr>
        <w:t>Activities</w:t>
      </w:r>
      <w:r w:rsidRPr="005C7568">
        <w:rPr>
          <w:i/>
          <w:spacing w:val="-2"/>
          <w:sz w:val="24"/>
        </w:rPr>
        <w:t xml:space="preserve"> </w:t>
      </w:r>
      <w:r w:rsidRPr="005C7568">
        <w:rPr>
          <w:sz w:val="24"/>
        </w:rPr>
        <w:t>as</w:t>
      </w:r>
      <w:r w:rsidRPr="005C7568">
        <w:rPr>
          <w:spacing w:val="-1"/>
          <w:sz w:val="24"/>
        </w:rPr>
        <w:t xml:space="preserve"> </w:t>
      </w:r>
      <w:r w:rsidRPr="005C7568">
        <w:rPr>
          <w:sz w:val="24"/>
        </w:rPr>
        <w:t>specified</w:t>
      </w:r>
      <w:r w:rsidRPr="005C7568">
        <w:rPr>
          <w:spacing w:val="-1"/>
          <w:sz w:val="24"/>
        </w:rPr>
        <w:t xml:space="preserve"> </w:t>
      </w:r>
      <w:r w:rsidRPr="005C7568">
        <w:rPr>
          <w:sz w:val="24"/>
        </w:rPr>
        <w:t>in</w:t>
      </w:r>
      <w:r w:rsidRPr="005C7568">
        <w:rPr>
          <w:spacing w:val="1"/>
          <w:sz w:val="24"/>
        </w:rPr>
        <w:t xml:space="preserve"> </w:t>
      </w:r>
      <w:r w:rsidRPr="005C7568">
        <w:rPr>
          <w:sz w:val="24"/>
        </w:rPr>
        <w:t>§ 4,</w:t>
      </w:r>
      <w:r w:rsidRPr="005C7568">
        <w:rPr>
          <w:spacing w:val="-1"/>
          <w:sz w:val="24"/>
        </w:rPr>
        <w:t xml:space="preserve"> </w:t>
      </w:r>
      <w:r w:rsidRPr="005C7568">
        <w:rPr>
          <w:sz w:val="24"/>
        </w:rPr>
        <w:t>on</w:t>
      </w:r>
      <w:r w:rsidRPr="005C7568">
        <w:rPr>
          <w:spacing w:val="-1"/>
          <w:sz w:val="24"/>
        </w:rPr>
        <w:t xml:space="preserve"> </w:t>
      </w:r>
      <w:r w:rsidRPr="005C7568">
        <w:rPr>
          <w:sz w:val="24"/>
        </w:rPr>
        <w:t>the</w:t>
      </w:r>
      <w:r w:rsidRPr="005C7568">
        <w:rPr>
          <w:spacing w:val="-1"/>
          <w:sz w:val="24"/>
        </w:rPr>
        <w:t xml:space="preserve"> </w:t>
      </w:r>
      <w:r w:rsidRPr="005C7568">
        <w:rPr>
          <w:sz w:val="24"/>
        </w:rPr>
        <w:t>Contractor</w:t>
      </w:r>
      <w:r w:rsidRPr="005C7568">
        <w:rPr>
          <w:spacing w:val="-1"/>
          <w:sz w:val="24"/>
        </w:rPr>
        <w:t xml:space="preserve"> </w:t>
      </w:r>
      <w:r w:rsidRPr="005C7568">
        <w:rPr>
          <w:spacing w:val="-4"/>
          <w:sz w:val="24"/>
        </w:rPr>
        <w:t>site:</w:t>
      </w:r>
    </w:p>
    <w:p w14:paraId="15829A32" w14:textId="77777777" w:rsidR="00F443D8" w:rsidRPr="005C7568" w:rsidRDefault="00000000">
      <w:pPr>
        <w:pStyle w:val="ListParagraph"/>
        <w:numPr>
          <w:ilvl w:val="1"/>
          <w:numId w:val="4"/>
        </w:numPr>
        <w:tabs>
          <w:tab w:val="left" w:pos="861"/>
        </w:tabs>
        <w:spacing w:before="40"/>
        <w:ind w:left="861"/>
        <w:rPr>
          <w:sz w:val="24"/>
        </w:rPr>
      </w:pPr>
      <w:r w:rsidRPr="005C7568">
        <w:rPr>
          <w:sz w:val="24"/>
        </w:rPr>
        <w:t>Prototyping</w:t>
      </w:r>
      <w:r w:rsidRPr="005C7568">
        <w:rPr>
          <w:spacing w:val="-1"/>
          <w:sz w:val="24"/>
        </w:rPr>
        <w:t xml:space="preserve"> </w:t>
      </w:r>
      <w:r w:rsidRPr="005C7568">
        <w:rPr>
          <w:sz w:val="24"/>
        </w:rPr>
        <w:t>(see</w:t>
      </w:r>
      <w:r w:rsidRPr="005C7568">
        <w:rPr>
          <w:spacing w:val="-2"/>
          <w:sz w:val="24"/>
        </w:rPr>
        <w:t xml:space="preserve"> </w:t>
      </w:r>
      <w:r w:rsidRPr="005C7568">
        <w:rPr>
          <w:sz w:val="24"/>
        </w:rPr>
        <w:t xml:space="preserve">§ </w:t>
      </w:r>
      <w:r w:rsidRPr="005C7568">
        <w:rPr>
          <w:spacing w:val="-2"/>
          <w:sz w:val="24"/>
        </w:rPr>
        <w:t>4.1.2);</w:t>
      </w:r>
    </w:p>
    <w:p w14:paraId="4E623B8B" w14:textId="77777777" w:rsidR="00F443D8" w:rsidRPr="005C7568" w:rsidRDefault="00000000">
      <w:pPr>
        <w:pStyle w:val="ListParagraph"/>
        <w:numPr>
          <w:ilvl w:val="1"/>
          <w:numId w:val="4"/>
        </w:numPr>
        <w:tabs>
          <w:tab w:val="left" w:pos="861"/>
        </w:tabs>
        <w:spacing w:before="39"/>
        <w:ind w:left="861"/>
        <w:rPr>
          <w:sz w:val="24"/>
        </w:rPr>
      </w:pPr>
      <w:r w:rsidRPr="005C7568">
        <w:rPr>
          <w:sz w:val="24"/>
        </w:rPr>
        <w:t>Series</w:t>
      </w:r>
      <w:r w:rsidRPr="005C7568">
        <w:rPr>
          <w:spacing w:val="-2"/>
          <w:sz w:val="24"/>
        </w:rPr>
        <w:t xml:space="preserve"> </w:t>
      </w:r>
      <w:r w:rsidRPr="005C7568">
        <w:rPr>
          <w:sz w:val="24"/>
        </w:rPr>
        <w:t>Manufacturing (see</w:t>
      </w:r>
      <w:r w:rsidRPr="005C7568">
        <w:rPr>
          <w:spacing w:val="-2"/>
          <w:sz w:val="24"/>
        </w:rPr>
        <w:t xml:space="preserve"> </w:t>
      </w:r>
      <w:r w:rsidRPr="005C7568">
        <w:rPr>
          <w:sz w:val="24"/>
        </w:rPr>
        <w:t>§</w:t>
      </w:r>
      <w:r w:rsidRPr="005C7568">
        <w:rPr>
          <w:spacing w:val="-1"/>
          <w:sz w:val="24"/>
        </w:rPr>
        <w:t xml:space="preserve"> </w:t>
      </w:r>
      <w:r w:rsidRPr="005C7568">
        <w:rPr>
          <w:spacing w:val="-2"/>
          <w:sz w:val="24"/>
        </w:rPr>
        <w:t>4.1.3);</w:t>
      </w:r>
    </w:p>
    <w:p w14:paraId="299312FF" w14:textId="77777777" w:rsidR="00F443D8" w:rsidRPr="005C7568" w:rsidRDefault="00000000">
      <w:pPr>
        <w:pStyle w:val="ListParagraph"/>
        <w:numPr>
          <w:ilvl w:val="1"/>
          <w:numId w:val="4"/>
        </w:numPr>
        <w:tabs>
          <w:tab w:val="left" w:pos="861"/>
        </w:tabs>
        <w:spacing w:before="42"/>
        <w:ind w:left="861"/>
        <w:rPr>
          <w:sz w:val="24"/>
        </w:rPr>
      </w:pPr>
      <w:r w:rsidRPr="005C7568">
        <w:rPr>
          <w:sz w:val="24"/>
        </w:rPr>
        <w:t>Packing</w:t>
      </w:r>
      <w:r w:rsidRPr="005C7568">
        <w:rPr>
          <w:spacing w:val="-1"/>
          <w:sz w:val="24"/>
        </w:rPr>
        <w:t xml:space="preserve"> </w:t>
      </w:r>
      <w:r w:rsidRPr="005C7568">
        <w:rPr>
          <w:sz w:val="24"/>
        </w:rPr>
        <w:t>and</w:t>
      </w:r>
      <w:r w:rsidRPr="005C7568">
        <w:rPr>
          <w:spacing w:val="-2"/>
          <w:sz w:val="24"/>
        </w:rPr>
        <w:t xml:space="preserve"> </w:t>
      </w:r>
      <w:r w:rsidRPr="005C7568">
        <w:rPr>
          <w:sz w:val="24"/>
        </w:rPr>
        <w:t>Shipping</w:t>
      </w:r>
      <w:r w:rsidRPr="005C7568">
        <w:rPr>
          <w:spacing w:val="-1"/>
          <w:sz w:val="24"/>
        </w:rPr>
        <w:t xml:space="preserve"> </w:t>
      </w:r>
      <w:r w:rsidRPr="005C7568">
        <w:rPr>
          <w:sz w:val="24"/>
        </w:rPr>
        <w:t>if requested</w:t>
      </w:r>
      <w:r w:rsidRPr="005C7568">
        <w:rPr>
          <w:spacing w:val="-1"/>
          <w:sz w:val="24"/>
        </w:rPr>
        <w:t xml:space="preserve"> </w:t>
      </w:r>
      <w:r w:rsidRPr="005C7568">
        <w:rPr>
          <w:sz w:val="24"/>
        </w:rPr>
        <w:t>(see</w:t>
      </w:r>
      <w:r w:rsidRPr="005C7568">
        <w:rPr>
          <w:spacing w:val="-2"/>
          <w:sz w:val="24"/>
        </w:rPr>
        <w:t xml:space="preserve"> </w:t>
      </w:r>
      <w:r w:rsidRPr="005C7568">
        <w:rPr>
          <w:sz w:val="24"/>
        </w:rPr>
        <w:t>§</w:t>
      </w:r>
      <w:r w:rsidRPr="005C7568">
        <w:rPr>
          <w:spacing w:val="1"/>
          <w:sz w:val="24"/>
        </w:rPr>
        <w:t xml:space="preserve"> </w:t>
      </w:r>
      <w:hyperlink w:anchor="_bookmark3" w:history="1">
        <w:r w:rsidR="00F443D8" w:rsidRPr="005C7568">
          <w:rPr>
            <w:spacing w:val="-2"/>
            <w:sz w:val="24"/>
          </w:rPr>
          <w:t>4.1.4</w:t>
        </w:r>
      </w:hyperlink>
      <w:r w:rsidRPr="005C7568">
        <w:rPr>
          <w:spacing w:val="-2"/>
          <w:sz w:val="24"/>
        </w:rPr>
        <w:t>).</w:t>
      </w:r>
    </w:p>
    <w:p w14:paraId="0A4C8FC4" w14:textId="77777777" w:rsidR="00F443D8" w:rsidRPr="005C7568" w:rsidRDefault="00000000">
      <w:pPr>
        <w:pStyle w:val="ListParagraph"/>
        <w:numPr>
          <w:ilvl w:val="0"/>
          <w:numId w:val="4"/>
        </w:numPr>
        <w:tabs>
          <w:tab w:val="left" w:pos="501"/>
        </w:tabs>
        <w:spacing w:before="41"/>
        <w:rPr>
          <w:sz w:val="24"/>
        </w:rPr>
      </w:pPr>
      <w:r w:rsidRPr="005C7568">
        <w:rPr>
          <w:i/>
          <w:sz w:val="24"/>
        </w:rPr>
        <w:t>Documentation</w:t>
      </w:r>
      <w:r w:rsidRPr="005C7568">
        <w:rPr>
          <w:i/>
          <w:spacing w:val="-2"/>
          <w:sz w:val="24"/>
        </w:rPr>
        <w:t xml:space="preserve"> </w:t>
      </w:r>
      <w:r w:rsidRPr="005C7568">
        <w:rPr>
          <w:sz w:val="24"/>
        </w:rPr>
        <w:t>as</w:t>
      </w:r>
      <w:r w:rsidRPr="005C7568">
        <w:rPr>
          <w:spacing w:val="-1"/>
          <w:sz w:val="24"/>
        </w:rPr>
        <w:t xml:space="preserve"> </w:t>
      </w:r>
      <w:r w:rsidRPr="005C7568">
        <w:rPr>
          <w:sz w:val="24"/>
        </w:rPr>
        <w:t>specified</w:t>
      </w:r>
      <w:r w:rsidRPr="005C7568">
        <w:rPr>
          <w:spacing w:val="-1"/>
          <w:sz w:val="24"/>
        </w:rPr>
        <w:t xml:space="preserve"> </w:t>
      </w:r>
      <w:r w:rsidRPr="005C7568">
        <w:rPr>
          <w:sz w:val="24"/>
        </w:rPr>
        <w:t>in</w:t>
      </w:r>
      <w:r w:rsidRPr="005C7568">
        <w:rPr>
          <w:spacing w:val="-1"/>
          <w:sz w:val="24"/>
        </w:rPr>
        <w:t xml:space="preserve"> </w:t>
      </w:r>
      <w:r w:rsidRPr="005C7568">
        <w:rPr>
          <w:sz w:val="24"/>
        </w:rPr>
        <w:t xml:space="preserve">§ </w:t>
      </w:r>
      <w:hyperlink w:anchor="_bookmark4" w:history="1">
        <w:r w:rsidR="00F443D8" w:rsidRPr="005C7568">
          <w:rPr>
            <w:spacing w:val="-5"/>
            <w:sz w:val="24"/>
          </w:rPr>
          <w:t>5</w:t>
        </w:r>
      </w:hyperlink>
      <w:r w:rsidRPr="005C7568">
        <w:rPr>
          <w:spacing w:val="-5"/>
          <w:sz w:val="24"/>
        </w:rPr>
        <w:t>:</w:t>
      </w:r>
    </w:p>
    <w:p w14:paraId="3633FE7D" w14:textId="6E877204" w:rsidR="00F443D8" w:rsidRPr="005C7568" w:rsidRDefault="00847FEB">
      <w:pPr>
        <w:pStyle w:val="ListParagraph"/>
        <w:numPr>
          <w:ilvl w:val="1"/>
          <w:numId w:val="4"/>
        </w:numPr>
        <w:tabs>
          <w:tab w:val="left" w:pos="853"/>
        </w:tabs>
        <w:spacing w:before="42"/>
        <w:ind w:left="853" w:hanging="359"/>
        <w:rPr>
          <w:sz w:val="24"/>
        </w:rPr>
      </w:pPr>
      <w:r w:rsidRPr="00847FEB">
        <w:rPr>
          <w:sz w:val="24"/>
          <w:szCs w:val="24"/>
        </w:rPr>
        <w:t>Documentation</w:t>
      </w:r>
      <w:r w:rsidRPr="00847FEB">
        <w:rPr>
          <w:spacing w:val="-2"/>
          <w:sz w:val="24"/>
          <w:szCs w:val="24"/>
        </w:rPr>
        <w:t xml:space="preserve"> </w:t>
      </w:r>
      <w:r w:rsidRPr="00847FEB">
        <w:rPr>
          <w:sz w:val="24"/>
          <w:szCs w:val="24"/>
        </w:rPr>
        <w:t>Related</w:t>
      </w:r>
      <w:r w:rsidRPr="00847FEB">
        <w:rPr>
          <w:spacing w:val="-3"/>
          <w:sz w:val="24"/>
          <w:szCs w:val="24"/>
        </w:rPr>
        <w:t xml:space="preserve"> </w:t>
      </w:r>
      <w:r w:rsidRPr="00847FEB">
        <w:rPr>
          <w:sz w:val="24"/>
          <w:szCs w:val="24"/>
        </w:rPr>
        <w:t>to</w:t>
      </w:r>
      <w:r w:rsidRPr="00847FEB">
        <w:rPr>
          <w:spacing w:val="-2"/>
          <w:sz w:val="24"/>
          <w:szCs w:val="24"/>
        </w:rPr>
        <w:t xml:space="preserve"> </w:t>
      </w:r>
      <w:r w:rsidRPr="00847FEB">
        <w:rPr>
          <w:sz w:val="24"/>
          <w:szCs w:val="24"/>
        </w:rPr>
        <w:t>the</w:t>
      </w:r>
      <w:r w:rsidRPr="00847FEB">
        <w:rPr>
          <w:spacing w:val="-3"/>
          <w:sz w:val="24"/>
          <w:szCs w:val="24"/>
        </w:rPr>
        <w:t xml:space="preserve"> </w:t>
      </w:r>
      <w:r w:rsidRPr="00847FEB">
        <w:rPr>
          <w:spacing w:val="-2"/>
          <w:sz w:val="24"/>
          <w:szCs w:val="24"/>
        </w:rPr>
        <w:t>Supply</w:t>
      </w:r>
      <w:r w:rsidRPr="005C7568">
        <w:rPr>
          <w:spacing w:val="-2"/>
          <w:sz w:val="24"/>
        </w:rPr>
        <w:t xml:space="preserve"> </w:t>
      </w:r>
      <w:r w:rsidRPr="005C7568">
        <w:rPr>
          <w:sz w:val="24"/>
        </w:rPr>
        <w:t>(see §</w:t>
      </w:r>
      <w:r w:rsidRPr="005C7568">
        <w:rPr>
          <w:spacing w:val="-1"/>
          <w:sz w:val="24"/>
        </w:rPr>
        <w:t xml:space="preserve"> </w:t>
      </w:r>
      <w:r w:rsidRPr="005C7568">
        <w:rPr>
          <w:spacing w:val="-2"/>
          <w:sz w:val="24"/>
        </w:rPr>
        <w:t>5.1);</w:t>
      </w:r>
    </w:p>
    <w:p w14:paraId="03B6C24D" w14:textId="77777777" w:rsidR="00F443D8" w:rsidRDefault="00F443D8">
      <w:pPr>
        <w:pStyle w:val="BodyText"/>
        <w:spacing w:before="241"/>
        <w:ind w:left="0"/>
      </w:pPr>
    </w:p>
    <w:p w14:paraId="1548C2FE" w14:textId="77777777" w:rsidR="00F443D8" w:rsidRDefault="00000000">
      <w:pPr>
        <w:pStyle w:val="Heading1"/>
        <w:numPr>
          <w:ilvl w:val="0"/>
          <w:numId w:val="5"/>
        </w:numPr>
        <w:tabs>
          <w:tab w:val="left" w:pos="993"/>
        </w:tabs>
      </w:pPr>
      <w:bookmarkStart w:id="7" w:name="_Toc228541418"/>
      <w:r>
        <w:t>SPECIFICATION</w:t>
      </w:r>
      <w:r>
        <w:rPr>
          <w:spacing w:val="-1"/>
        </w:rPr>
        <w:t xml:space="preserve"> </w:t>
      </w:r>
      <w:r>
        <w:t>OF THE</w:t>
      </w:r>
      <w:r>
        <w:rPr>
          <w:spacing w:val="-1"/>
        </w:rPr>
        <w:t xml:space="preserve"> </w:t>
      </w:r>
      <w:r>
        <w:t xml:space="preserve">TECHNICAL </w:t>
      </w:r>
      <w:r>
        <w:rPr>
          <w:spacing w:val="-2"/>
        </w:rPr>
        <w:t>DELIVERABLES</w:t>
      </w:r>
      <w:bookmarkEnd w:id="7"/>
    </w:p>
    <w:p w14:paraId="203FBCB2" w14:textId="024ED43D" w:rsidR="00EC5021" w:rsidRDefault="00000000">
      <w:pPr>
        <w:pStyle w:val="BodyText"/>
        <w:spacing w:before="161" w:line="276" w:lineRule="auto"/>
        <w:ind w:right="565"/>
        <w:jc w:val="both"/>
      </w:pPr>
      <w:r>
        <w:t>The Supply shall include the technical deliverables as specified in the present section. In the framework of this procurement, the production of a prototype and series units is required.</w:t>
      </w:r>
      <w:r w:rsidR="00527027">
        <w:t xml:space="preserve"> </w:t>
      </w:r>
    </w:p>
    <w:p w14:paraId="786208DD" w14:textId="211ECFA5" w:rsidR="00EC5021" w:rsidRDefault="00EC5021" w:rsidP="00EC5021">
      <w:pPr>
        <w:pStyle w:val="Heading2"/>
        <w:numPr>
          <w:ilvl w:val="1"/>
          <w:numId w:val="5"/>
        </w:numPr>
        <w:tabs>
          <w:tab w:val="left" w:pos="993"/>
        </w:tabs>
        <w:spacing w:before="230"/>
      </w:pPr>
      <w:bookmarkStart w:id="8" w:name="_Toc228541419"/>
      <w:r w:rsidRPr="00527027">
        <w:t>Materials and Components</w:t>
      </w:r>
      <w:bookmarkEnd w:id="8"/>
    </w:p>
    <w:p w14:paraId="1A769AF3" w14:textId="77777777" w:rsidR="003E0451" w:rsidRDefault="003E0451" w:rsidP="003E0451">
      <w:pPr>
        <w:pStyle w:val="BodyText"/>
        <w:spacing w:before="161" w:line="276" w:lineRule="auto"/>
        <w:ind w:right="565"/>
        <w:jc w:val="both"/>
      </w:pPr>
      <w:r w:rsidRPr="00D53BFB">
        <w:t>The Supply (except part no:19) shall be made out of non-magnetic metal, either aluminium or stainless-steel. In order to ensure protection against corrosion, the panels shall undergo a passivation treatment (Alodine 1200 or similar).</w:t>
      </w:r>
    </w:p>
    <w:p w14:paraId="239BE813" w14:textId="7FC66F11" w:rsidR="00F443D8" w:rsidRDefault="00000000">
      <w:pPr>
        <w:pStyle w:val="Heading2"/>
        <w:numPr>
          <w:ilvl w:val="1"/>
          <w:numId w:val="5"/>
        </w:numPr>
        <w:tabs>
          <w:tab w:val="left" w:pos="993"/>
        </w:tabs>
        <w:spacing w:before="230"/>
      </w:pPr>
      <w:bookmarkStart w:id="9" w:name="_Toc228541420"/>
      <w:r>
        <w:t>Characteristics</w:t>
      </w:r>
      <w:r>
        <w:rPr>
          <w:spacing w:val="-2"/>
        </w:rPr>
        <w:t xml:space="preserve"> </w:t>
      </w:r>
      <w:r>
        <w:t xml:space="preserve">and </w:t>
      </w:r>
      <w:r>
        <w:rPr>
          <w:spacing w:val="-2"/>
        </w:rPr>
        <w:t>Performances</w:t>
      </w:r>
      <w:bookmarkEnd w:id="9"/>
    </w:p>
    <w:p w14:paraId="2F22E769" w14:textId="77777777" w:rsidR="00F443D8" w:rsidRDefault="00000000">
      <w:pPr>
        <w:pStyle w:val="BodyText"/>
        <w:spacing w:before="160"/>
        <w:rPr>
          <w:spacing w:val="-2"/>
        </w:rPr>
      </w:pPr>
      <w:r>
        <w:t>The</w:t>
      </w:r>
      <w:r>
        <w:rPr>
          <w:spacing w:val="-6"/>
        </w:rPr>
        <w:t xml:space="preserve"> </w:t>
      </w:r>
      <w:r>
        <w:t>Racks shall</w:t>
      </w:r>
      <w:r>
        <w:rPr>
          <w:spacing w:val="-1"/>
        </w:rPr>
        <w:t xml:space="preserve"> </w:t>
      </w:r>
      <w:r>
        <w:t>comply</w:t>
      </w:r>
      <w:r>
        <w:rPr>
          <w:spacing w:val="1"/>
        </w:rPr>
        <w:t xml:space="preserve"> </w:t>
      </w:r>
      <w:r>
        <w:t>with</w:t>
      </w:r>
      <w:r>
        <w:rPr>
          <w:spacing w:val="-1"/>
        </w:rPr>
        <w:t xml:space="preserve"> </w:t>
      </w:r>
      <w:r>
        <w:t>the</w:t>
      </w:r>
      <w:r>
        <w:rPr>
          <w:spacing w:val="-2"/>
        </w:rPr>
        <w:t xml:space="preserve"> </w:t>
      </w:r>
      <w:r>
        <w:t>following</w:t>
      </w:r>
      <w:r>
        <w:rPr>
          <w:spacing w:val="-1"/>
        </w:rPr>
        <w:t xml:space="preserve"> </w:t>
      </w:r>
      <w:r>
        <w:t>characteristics</w:t>
      </w:r>
      <w:r>
        <w:rPr>
          <w:spacing w:val="-1"/>
        </w:rPr>
        <w:t xml:space="preserve"> </w:t>
      </w:r>
      <w:r>
        <w:t>and</w:t>
      </w:r>
      <w:r>
        <w:rPr>
          <w:spacing w:val="-1"/>
        </w:rPr>
        <w:t xml:space="preserve"> </w:t>
      </w:r>
      <w:r>
        <w:t>performance</w:t>
      </w:r>
      <w:r>
        <w:rPr>
          <w:spacing w:val="-2"/>
        </w:rPr>
        <w:t xml:space="preserve"> requirements:</w:t>
      </w:r>
    </w:p>
    <w:p w14:paraId="51EEB54D" w14:textId="080D7650" w:rsidR="00264187" w:rsidRDefault="00347D3F" w:rsidP="00261A09">
      <w:pPr>
        <w:pStyle w:val="BodyText"/>
        <w:spacing w:before="161" w:line="276" w:lineRule="auto"/>
        <w:ind w:right="565"/>
        <w:jc w:val="both"/>
      </w:pPr>
      <w:r w:rsidRPr="00347D3F">
        <w:t xml:space="preserve">The </w:t>
      </w:r>
      <w:r w:rsidR="00DF7893">
        <w:t>components of the Chassis</w:t>
      </w:r>
      <w:r w:rsidRPr="00347D3F">
        <w:t xml:space="preserve"> shall be rigid enough to support the assembly of the two </w:t>
      </w:r>
      <w:r w:rsidR="00AA3F75">
        <w:t>tangential fans</w:t>
      </w:r>
      <w:r w:rsidRPr="00347D3F">
        <w:t>, of the electrical motors as well as magnetic shielding and the effects of magnetic fields.</w:t>
      </w:r>
      <w:r w:rsidR="00EB72F5">
        <w:t xml:space="preserve"> </w:t>
      </w:r>
      <w:r w:rsidR="00EB72F5" w:rsidRPr="00EB72F5">
        <w:t>Subcomponents</w:t>
      </w:r>
      <w:r w:rsidR="00415166">
        <w:t xml:space="preserve"> (e.g. fan</w:t>
      </w:r>
      <w:r w:rsidR="00651FDA">
        <w:t>s, motors, shielding</w:t>
      </w:r>
      <w:r w:rsidR="00415166">
        <w:t>)</w:t>
      </w:r>
      <w:r w:rsidR="00EB72F5" w:rsidRPr="00EB72F5">
        <w:t xml:space="preserve"> are not part of the supply. See Annex C</w:t>
      </w:r>
      <w:r w:rsidR="00DF7893">
        <w:t xml:space="preserve"> for information </w:t>
      </w:r>
      <w:r w:rsidR="001B0C95">
        <w:t>purposes</w:t>
      </w:r>
      <w:r w:rsidR="00EB72F5" w:rsidRPr="00EB72F5">
        <w:t>, § 9. Annexes.</w:t>
      </w:r>
      <w:r w:rsidRPr="00347D3F">
        <w:t xml:space="preserve"> </w:t>
      </w:r>
    </w:p>
    <w:p w14:paraId="0F8C4D97" w14:textId="21FE63EB" w:rsidR="00D26F43" w:rsidRDefault="00D26F43" w:rsidP="00261A09">
      <w:pPr>
        <w:pStyle w:val="BodyText"/>
        <w:spacing w:before="161" w:line="276" w:lineRule="auto"/>
        <w:ind w:right="565"/>
        <w:jc w:val="both"/>
      </w:pPr>
      <w:r w:rsidRPr="00D26F43">
        <w:t>The handles</w:t>
      </w:r>
      <w:r w:rsidR="001B0C95">
        <w:t xml:space="preserve"> (see </w:t>
      </w:r>
      <w:r w:rsidR="001B0C95">
        <w:rPr>
          <w:spacing w:val="-2"/>
          <w:lang w:val="en-GB"/>
        </w:rPr>
        <w:t xml:space="preserve">Annex A, Part no: 18, </w:t>
      </w:r>
      <w:r w:rsidR="001B0C95" w:rsidRPr="00672F99">
        <w:t xml:space="preserve">§ </w:t>
      </w:r>
      <w:hyperlink w:anchor="_bookmark7" w:history="1">
        <w:r w:rsidR="001B0C95" w:rsidRPr="00672F99">
          <w:t>9</w:t>
        </w:r>
      </w:hyperlink>
      <w:r w:rsidR="001B0C95" w:rsidRPr="00672F99">
        <w:t xml:space="preserve">. </w:t>
      </w:r>
      <w:r w:rsidR="001B0C95" w:rsidRPr="00672F99">
        <w:rPr>
          <w:spacing w:val="-2"/>
        </w:rPr>
        <w:t>Annexes</w:t>
      </w:r>
      <w:r w:rsidR="001B0C95" w:rsidRPr="00847FEB">
        <w:rPr>
          <w:spacing w:val="-2"/>
        </w:rPr>
        <w:t>.</w:t>
      </w:r>
      <w:r w:rsidR="001B0C95">
        <w:t>)</w:t>
      </w:r>
      <w:r w:rsidRPr="00D26F43">
        <w:t xml:space="preserve"> shall be firmly fixed to the frame in order to support the weight of the </w:t>
      </w:r>
      <w:r w:rsidR="00DF7893">
        <w:t>Chassis</w:t>
      </w:r>
      <w:r w:rsidRPr="00D26F43">
        <w:t xml:space="preserve"> and its equipment (approximately 35kg)</w:t>
      </w:r>
      <w:r w:rsidR="00210822">
        <w:t>.</w:t>
      </w:r>
    </w:p>
    <w:p w14:paraId="78BEC9FD" w14:textId="77777777" w:rsidR="00210822" w:rsidRPr="00D26F43" w:rsidRDefault="00210822" w:rsidP="00261A09">
      <w:pPr>
        <w:pStyle w:val="BodyText"/>
        <w:spacing w:before="161" w:line="276" w:lineRule="auto"/>
        <w:ind w:right="565"/>
        <w:jc w:val="both"/>
        <w:rPr>
          <w:lang w:val="en-GB"/>
        </w:rPr>
      </w:pPr>
    </w:p>
    <w:p w14:paraId="69147E0F" w14:textId="77777777" w:rsidR="00F443D8" w:rsidRDefault="00F443D8">
      <w:pPr>
        <w:pStyle w:val="BodyText"/>
        <w:spacing w:before="189"/>
        <w:ind w:left="0"/>
        <w:rPr>
          <w:sz w:val="20"/>
        </w:rPr>
      </w:pPr>
    </w:p>
    <w:p w14:paraId="5D405942" w14:textId="024AFDA5" w:rsidR="00A1349E" w:rsidRPr="00A1349E" w:rsidRDefault="00A1349E" w:rsidP="00A1349E">
      <w:pPr>
        <w:pStyle w:val="Caption"/>
        <w:keepNext/>
        <w:jc w:val="center"/>
        <w:rPr>
          <w:color w:val="auto"/>
        </w:rPr>
      </w:pPr>
      <w:r w:rsidRPr="00A1349E">
        <w:rPr>
          <w:color w:val="auto"/>
        </w:rPr>
        <w:t xml:space="preserve">Table </w:t>
      </w:r>
      <w:r w:rsidRPr="00A1349E">
        <w:rPr>
          <w:color w:val="auto"/>
        </w:rPr>
        <w:fldChar w:fldCharType="begin"/>
      </w:r>
      <w:r w:rsidRPr="00A1349E">
        <w:rPr>
          <w:color w:val="auto"/>
        </w:rPr>
        <w:instrText xml:space="preserve"> SEQ Table \* ARABIC </w:instrText>
      </w:r>
      <w:r w:rsidRPr="00A1349E">
        <w:rPr>
          <w:color w:val="auto"/>
        </w:rPr>
        <w:fldChar w:fldCharType="separate"/>
      </w:r>
      <w:r w:rsidR="001B29C7">
        <w:rPr>
          <w:noProof/>
          <w:color w:val="auto"/>
        </w:rPr>
        <w:t>1</w:t>
      </w:r>
      <w:r w:rsidRPr="00A1349E">
        <w:rPr>
          <w:color w:val="auto"/>
        </w:rPr>
        <w:fldChar w:fldCharType="end"/>
      </w:r>
      <w:r>
        <w:rPr>
          <w:color w:val="auto"/>
        </w:rPr>
        <w:t>: Design &amp; Construction</w:t>
      </w:r>
    </w:p>
    <w:tbl>
      <w:tblPr>
        <w:tblW w:w="9910"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9"/>
        <w:gridCol w:w="5661"/>
      </w:tblGrid>
      <w:tr w:rsidR="00F443D8" w:rsidRPr="00847FEB" w14:paraId="37092E14" w14:textId="77777777" w:rsidTr="00B119B8">
        <w:trPr>
          <w:trHeight w:val="254"/>
        </w:trPr>
        <w:tc>
          <w:tcPr>
            <w:tcW w:w="9910" w:type="dxa"/>
            <w:gridSpan w:val="2"/>
            <w:shd w:val="clear" w:color="auto" w:fill="B8CCE3"/>
          </w:tcPr>
          <w:p w14:paraId="2A631AD5" w14:textId="77777777" w:rsidR="00F443D8" w:rsidRPr="00847FEB" w:rsidRDefault="00000000">
            <w:pPr>
              <w:pStyle w:val="TableParagraph"/>
              <w:spacing w:before="1" w:line="233" w:lineRule="exact"/>
              <w:rPr>
                <w:b/>
                <w:sz w:val="24"/>
                <w:szCs w:val="24"/>
              </w:rPr>
            </w:pPr>
            <w:r w:rsidRPr="00847FEB">
              <w:rPr>
                <w:b/>
                <w:sz w:val="24"/>
                <w:szCs w:val="24"/>
              </w:rPr>
              <w:t>DESIGN</w:t>
            </w:r>
            <w:r w:rsidRPr="00847FEB">
              <w:rPr>
                <w:b/>
                <w:spacing w:val="-3"/>
                <w:sz w:val="24"/>
                <w:szCs w:val="24"/>
              </w:rPr>
              <w:t xml:space="preserve"> </w:t>
            </w:r>
            <w:r w:rsidRPr="00847FEB">
              <w:rPr>
                <w:b/>
                <w:sz w:val="24"/>
                <w:szCs w:val="24"/>
              </w:rPr>
              <w:t>&amp;</w:t>
            </w:r>
            <w:r w:rsidRPr="00847FEB">
              <w:rPr>
                <w:b/>
                <w:spacing w:val="-1"/>
                <w:sz w:val="24"/>
                <w:szCs w:val="24"/>
              </w:rPr>
              <w:t xml:space="preserve"> </w:t>
            </w:r>
            <w:r w:rsidRPr="00847FEB">
              <w:rPr>
                <w:b/>
                <w:spacing w:val="-2"/>
                <w:sz w:val="24"/>
                <w:szCs w:val="24"/>
              </w:rPr>
              <w:t>CONSTRUCTION</w:t>
            </w:r>
          </w:p>
        </w:tc>
      </w:tr>
      <w:tr w:rsidR="00C13BB5" w:rsidRPr="00847FEB" w14:paraId="7657E2A8" w14:textId="77777777" w:rsidTr="00B119B8">
        <w:trPr>
          <w:trHeight w:val="254"/>
        </w:trPr>
        <w:tc>
          <w:tcPr>
            <w:tcW w:w="4249" w:type="dxa"/>
          </w:tcPr>
          <w:p w14:paraId="49CB18D7" w14:textId="3D95B068" w:rsidR="00C13BB5" w:rsidRPr="00847FEB" w:rsidRDefault="00C13BB5">
            <w:pPr>
              <w:pStyle w:val="TableParagraph"/>
              <w:spacing w:line="234" w:lineRule="exact"/>
              <w:rPr>
                <w:b/>
                <w:sz w:val="24"/>
                <w:szCs w:val="24"/>
              </w:rPr>
            </w:pPr>
            <w:r w:rsidRPr="00847FEB">
              <w:rPr>
                <w:b/>
                <w:sz w:val="24"/>
                <w:szCs w:val="24"/>
              </w:rPr>
              <w:t>Design</w:t>
            </w:r>
          </w:p>
        </w:tc>
        <w:tc>
          <w:tcPr>
            <w:tcW w:w="5661" w:type="dxa"/>
          </w:tcPr>
          <w:p w14:paraId="0F84D7CF" w14:textId="75547B51" w:rsidR="00C13BB5" w:rsidRPr="00847FEB" w:rsidRDefault="00190BB6" w:rsidP="00C13BB5">
            <w:pPr>
              <w:pStyle w:val="TableParagraph"/>
              <w:spacing w:line="234" w:lineRule="exact"/>
              <w:rPr>
                <w:sz w:val="24"/>
                <w:szCs w:val="24"/>
                <w:lang w:val="en-GB"/>
              </w:rPr>
            </w:pPr>
            <w:r w:rsidRPr="00847FEB">
              <w:rPr>
                <w:sz w:val="24"/>
                <w:szCs w:val="24"/>
              </w:rPr>
              <w:t>The chassis shall be manufactured in accordance with the provided CAD model</w:t>
            </w:r>
            <w:r w:rsidR="00415166">
              <w:rPr>
                <w:sz w:val="24"/>
                <w:szCs w:val="24"/>
              </w:rPr>
              <w:t xml:space="preserve"> </w:t>
            </w:r>
            <w:r w:rsidR="00415166" w:rsidRPr="00415166">
              <w:rPr>
                <w:sz w:val="24"/>
                <w:szCs w:val="24"/>
              </w:rPr>
              <w:t>and shall comply with IEC 60297-3 for a 4U high sub-rack.</w:t>
            </w:r>
            <w:r w:rsidRPr="00847FEB">
              <w:rPr>
                <w:sz w:val="24"/>
                <w:szCs w:val="24"/>
              </w:rPr>
              <w:t xml:space="preserve"> See</w:t>
            </w:r>
            <w:r w:rsidR="00374806">
              <w:rPr>
                <w:sz w:val="24"/>
                <w:szCs w:val="24"/>
              </w:rPr>
              <w:t xml:space="preserve"> Annex A,</w:t>
            </w:r>
            <w:r w:rsidRPr="00847FEB">
              <w:rPr>
                <w:sz w:val="24"/>
                <w:szCs w:val="24"/>
              </w:rPr>
              <w:t xml:space="preserve"> </w:t>
            </w:r>
            <w:r w:rsidRPr="00672F99">
              <w:rPr>
                <w:sz w:val="24"/>
                <w:szCs w:val="24"/>
              </w:rPr>
              <w:t xml:space="preserve">§ </w:t>
            </w:r>
            <w:hyperlink w:anchor="_bookmark7" w:history="1">
              <w:r w:rsidRPr="00672F99">
                <w:rPr>
                  <w:sz w:val="24"/>
                  <w:szCs w:val="24"/>
                </w:rPr>
                <w:t>9</w:t>
              </w:r>
            </w:hyperlink>
            <w:r w:rsidRPr="00672F99">
              <w:rPr>
                <w:sz w:val="24"/>
                <w:szCs w:val="24"/>
              </w:rPr>
              <w:t xml:space="preserve">. </w:t>
            </w:r>
            <w:r w:rsidRPr="00672F99">
              <w:rPr>
                <w:spacing w:val="-2"/>
                <w:sz w:val="24"/>
                <w:szCs w:val="24"/>
              </w:rPr>
              <w:t>Annexes</w:t>
            </w:r>
            <w:r w:rsidRPr="00847FEB">
              <w:rPr>
                <w:spacing w:val="-2"/>
                <w:sz w:val="24"/>
                <w:szCs w:val="24"/>
              </w:rPr>
              <w:t xml:space="preserve">. </w:t>
            </w:r>
          </w:p>
        </w:tc>
      </w:tr>
      <w:tr w:rsidR="0024688B" w:rsidRPr="00847FEB" w14:paraId="7E987DCE" w14:textId="77777777" w:rsidTr="00B119B8">
        <w:trPr>
          <w:trHeight w:val="254"/>
        </w:trPr>
        <w:tc>
          <w:tcPr>
            <w:tcW w:w="4249" w:type="dxa"/>
          </w:tcPr>
          <w:p w14:paraId="41B79805" w14:textId="631DC0CE" w:rsidR="0024688B" w:rsidRPr="00847FEB" w:rsidRDefault="0024688B" w:rsidP="0024688B">
            <w:pPr>
              <w:pStyle w:val="TableParagraph"/>
              <w:spacing w:line="234" w:lineRule="exact"/>
              <w:rPr>
                <w:b/>
                <w:sz w:val="24"/>
                <w:szCs w:val="24"/>
              </w:rPr>
            </w:pPr>
            <w:r w:rsidRPr="00C40B8B">
              <w:rPr>
                <w:b/>
                <w:spacing w:val="-2"/>
                <w:sz w:val="24"/>
                <w:szCs w:val="24"/>
              </w:rPr>
              <w:t>Material</w:t>
            </w:r>
          </w:p>
        </w:tc>
        <w:tc>
          <w:tcPr>
            <w:tcW w:w="5661" w:type="dxa"/>
          </w:tcPr>
          <w:p w14:paraId="6D2A7967" w14:textId="750CCD15" w:rsidR="00557573" w:rsidRPr="00557573" w:rsidRDefault="00557573" w:rsidP="00132740">
            <w:pPr>
              <w:pStyle w:val="TableParagraph"/>
              <w:numPr>
                <w:ilvl w:val="0"/>
                <w:numId w:val="17"/>
              </w:numPr>
              <w:spacing w:line="234" w:lineRule="exact"/>
              <w:rPr>
                <w:sz w:val="24"/>
                <w:szCs w:val="24"/>
                <w:lang w:val="en-GB"/>
              </w:rPr>
            </w:pPr>
            <w:r w:rsidRPr="00557573">
              <w:rPr>
                <w:sz w:val="24"/>
                <w:szCs w:val="24"/>
                <w:lang w:val="en-GB"/>
              </w:rPr>
              <w:t xml:space="preserve">Metallic parts: </w:t>
            </w:r>
            <w:r w:rsidR="00132740">
              <w:rPr>
                <w:sz w:val="24"/>
                <w:szCs w:val="24"/>
                <w:lang w:val="en-GB"/>
              </w:rPr>
              <w:t>E</w:t>
            </w:r>
            <w:r w:rsidR="00132740" w:rsidRPr="00132740">
              <w:rPr>
                <w:sz w:val="24"/>
                <w:szCs w:val="24"/>
                <w:lang w:val="en-GB"/>
              </w:rPr>
              <w:t>ither aluminium or stainless-steel</w:t>
            </w:r>
            <w:r w:rsidR="00132740">
              <w:rPr>
                <w:sz w:val="24"/>
                <w:szCs w:val="24"/>
                <w:lang w:val="en-GB"/>
              </w:rPr>
              <w:t xml:space="preserve">, </w:t>
            </w:r>
            <w:r w:rsidR="00132740" w:rsidRPr="00132740">
              <w:rPr>
                <w:sz w:val="24"/>
                <w:szCs w:val="24"/>
                <w:lang w:val="en-GB"/>
              </w:rPr>
              <w:t>the panels shall undergo a passivation treatment (Alodine 1200 or similar).</w:t>
            </w:r>
          </w:p>
          <w:p w14:paraId="5473F60A" w14:textId="2E6EFDE8" w:rsidR="00557573" w:rsidRPr="00D53BFB" w:rsidRDefault="00557573" w:rsidP="00C40B8B">
            <w:pPr>
              <w:pStyle w:val="TableParagraph"/>
              <w:numPr>
                <w:ilvl w:val="0"/>
                <w:numId w:val="17"/>
              </w:numPr>
              <w:spacing w:line="234" w:lineRule="exact"/>
              <w:rPr>
                <w:sz w:val="24"/>
                <w:szCs w:val="24"/>
              </w:rPr>
            </w:pPr>
            <w:r w:rsidRPr="00D53BFB">
              <w:rPr>
                <w:sz w:val="24"/>
                <w:szCs w:val="24"/>
                <w:lang w:val="en-GB"/>
              </w:rPr>
              <w:t>Plastic parts</w:t>
            </w:r>
            <w:r w:rsidR="00D53BFB">
              <w:rPr>
                <w:sz w:val="24"/>
                <w:szCs w:val="24"/>
                <w:lang w:val="en-GB"/>
              </w:rPr>
              <w:t xml:space="preserve"> </w:t>
            </w:r>
            <w:r w:rsidRPr="00D53BFB">
              <w:rPr>
                <w:b/>
                <w:bCs/>
                <w:sz w:val="24"/>
                <w:szCs w:val="24"/>
                <w:lang w:val="en-GB"/>
              </w:rPr>
              <w:t xml:space="preserve"> </w:t>
            </w:r>
            <w:r w:rsidRPr="00D53BFB">
              <w:rPr>
                <w:sz w:val="24"/>
                <w:szCs w:val="24"/>
                <w:lang w:val="en-GB"/>
              </w:rPr>
              <w:t>(</w:t>
            </w:r>
            <w:r w:rsidR="00C707DD" w:rsidRPr="00D53BFB">
              <w:rPr>
                <w:sz w:val="24"/>
                <w:szCs w:val="24"/>
                <w:lang w:val="en-GB"/>
              </w:rPr>
              <w:t xml:space="preserve">Part no: 19 , </w:t>
            </w:r>
            <w:r w:rsidRPr="00D53BFB">
              <w:rPr>
                <w:sz w:val="24"/>
                <w:szCs w:val="24"/>
                <w:lang w:val="en-GB"/>
              </w:rPr>
              <w:t xml:space="preserve">there are only 2 small </w:t>
            </w:r>
            <w:r w:rsidR="004E7205" w:rsidRPr="00D53BFB">
              <w:rPr>
                <w:sz w:val="24"/>
                <w:szCs w:val="24"/>
                <w:lang w:val="en-GB"/>
              </w:rPr>
              <w:t xml:space="preserve">plastic </w:t>
            </w:r>
            <w:r w:rsidRPr="00D53BFB">
              <w:rPr>
                <w:sz w:val="24"/>
                <w:szCs w:val="24"/>
                <w:lang w:val="en-GB"/>
              </w:rPr>
              <w:t>rails for mon card)</w:t>
            </w:r>
          </w:p>
          <w:p w14:paraId="3B4FC72B" w14:textId="3C3B3186" w:rsidR="001F11AE" w:rsidRPr="00847FEB" w:rsidRDefault="00172820" w:rsidP="00172820">
            <w:pPr>
              <w:pStyle w:val="TableParagraph"/>
              <w:spacing w:line="234" w:lineRule="exact"/>
              <w:rPr>
                <w:sz w:val="24"/>
                <w:szCs w:val="24"/>
              </w:rPr>
            </w:pPr>
            <w:r w:rsidRPr="00E0315D">
              <w:rPr>
                <w:sz w:val="24"/>
                <w:szCs w:val="24"/>
              </w:rPr>
              <w:t>Material certificate</w:t>
            </w:r>
            <w:r w:rsidR="00557573" w:rsidRPr="00E0315D">
              <w:rPr>
                <w:sz w:val="24"/>
                <w:szCs w:val="24"/>
              </w:rPr>
              <w:t>s</w:t>
            </w:r>
            <w:r w:rsidRPr="00E0315D">
              <w:rPr>
                <w:sz w:val="24"/>
                <w:szCs w:val="24"/>
              </w:rPr>
              <w:t xml:space="preserve"> in accordance with EN 10204 shall be provided (minimum type 2.2).</w:t>
            </w:r>
          </w:p>
        </w:tc>
      </w:tr>
      <w:tr w:rsidR="0024688B" w:rsidRPr="00847FEB" w14:paraId="2D48D708" w14:textId="77777777" w:rsidTr="00B119B8">
        <w:trPr>
          <w:trHeight w:val="254"/>
        </w:trPr>
        <w:tc>
          <w:tcPr>
            <w:tcW w:w="4249" w:type="dxa"/>
          </w:tcPr>
          <w:p w14:paraId="763980CA" w14:textId="649C0236" w:rsidR="0024688B" w:rsidRPr="00847FEB" w:rsidRDefault="0024688B" w:rsidP="0024688B">
            <w:pPr>
              <w:pStyle w:val="TableParagraph"/>
              <w:spacing w:line="234" w:lineRule="exact"/>
              <w:rPr>
                <w:b/>
                <w:sz w:val="24"/>
                <w:szCs w:val="24"/>
              </w:rPr>
            </w:pPr>
            <w:r w:rsidRPr="00847FEB">
              <w:rPr>
                <w:b/>
                <w:sz w:val="24"/>
                <w:szCs w:val="24"/>
              </w:rPr>
              <w:t>General</w:t>
            </w:r>
            <w:r w:rsidRPr="00847FEB">
              <w:rPr>
                <w:b/>
                <w:spacing w:val="-3"/>
                <w:sz w:val="24"/>
                <w:szCs w:val="24"/>
              </w:rPr>
              <w:t xml:space="preserve"> </w:t>
            </w:r>
            <w:r w:rsidRPr="00847FEB">
              <w:rPr>
                <w:b/>
                <w:spacing w:val="-2"/>
                <w:sz w:val="24"/>
                <w:szCs w:val="24"/>
              </w:rPr>
              <w:t>Tolerances</w:t>
            </w:r>
          </w:p>
        </w:tc>
        <w:tc>
          <w:tcPr>
            <w:tcW w:w="5661" w:type="dxa"/>
          </w:tcPr>
          <w:p w14:paraId="582079BC" w14:textId="333DB000" w:rsidR="0024688B" w:rsidRPr="00847FEB" w:rsidRDefault="0024688B" w:rsidP="0024688B">
            <w:pPr>
              <w:pStyle w:val="TableParagraph"/>
              <w:numPr>
                <w:ilvl w:val="0"/>
                <w:numId w:val="7"/>
              </w:numPr>
              <w:spacing w:line="234" w:lineRule="exact"/>
              <w:rPr>
                <w:sz w:val="24"/>
                <w:szCs w:val="24"/>
                <w:lang w:val="en-GB"/>
              </w:rPr>
            </w:pPr>
            <w:r w:rsidRPr="00847FEB">
              <w:rPr>
                <w:b/>
                <w:bCs/>
                <w:sz w:val="24"/>
                <w:szCs w:val="24"/>
                <w:lang w:val="en-GB"/>
              </w:rPr>
              <w:t>General:</w:t>
            </w:r>
            <w:r w:rsidRPr="00847FEB">
              <w:rPr>
                <w:sz w:val="24"/>
                <w:szCs w:val="24"/>
                <w:lang w:val="en-GB"/>
              </w:rPr>
              <w:t xml:space="preserve"> ISO 2768-mK</w:t>
            </w:r>
          </w:p>
          <w:p w14:paraId="70EB1150" w14:textId="77777777" w:rsidR="0024688B" w:rsidRPr="00847FEB" w:rsidRDefault="0024688B" w:rsidP="0024688B">
            <w:pPr>
              <w:pStyle w:val="TableParagraph"/>
              <w:numPr>
                <w:ilvl w:val="0"/>
                <w:numId w:val="7"/>
              </w:numPr>
              <w:spacing w:line="234" w:lineRule="exact"/>
              <w:rPr>
                <w:sz w:val="24"/>
                <w:szCs w:val="24"/>
                <w:lang w:val="en-GB"/>
              </w:rPr>
            </w:pPr>
            <w:r w:rsidRPr="00847FEB">
              <w:rPr>
                <w:b/>
                <w:bCs/>
                <w:sz w:val="24"/>
                <w:szCs w:val="24"/>
                <w:lang w:val="en-GB"/>
              </w:rPr>
              <w:t>Holes:</w:t>
            </w:r>
            <w:r w:rsidRPr="00847FEB">
              <w:rPr>
                <w:sz w:val="24"/>
                <w:szCs w:val="24"/>
                <w:lang w:val="en-GB"/>
              </w:rPr>
              <w:t xml:space="preserve"> ± 0.1 mm </w:t>
            </w:r>
          </w:p>
          <w:p w14:paraId="1FA2E4DD" w14:textId="2B9AFEF4" w:rsidR="0024688B" w:rsidRPr="00847FEB" w:rsidRDefault="0024688B" w:rsidP="0024688B">
            <w:pPr>
              <w:pStyle w:val="TableParagraph"/>
              <w:numPr>
                <w:ilvl w:val="0"/>
                <w:numId w:val="7"/>
              </w:numPr>
              <w:spacing w:line="234" w:lineRule="exact"/>
              <w:rPr>
                <w:sz w:val="24"/>
                <w:szCs w:val="24"/>
                <w:lang w:val="en-GB"/>
              </w:rPr>
            </w:pPr>
            <w:r w:rsidRPr="00847FEB">
              <w:rPr>
                <w:b/>
                <w:bCs/>
                <w:sz w:val="24"/>
                <w:szCs w:val="24"/>
                <w:lang w:val="en-GB"/>
              </w:rPr>
              <w:t xml:space="preserve">Centre-to-centre distances (e.g. hole spacing): </w:t>
            </w:r>
            <w:r w:rsidRPr="00847FEB">
              <w:rPr>
                <w:sz w:val="24"/>
                <w:szCs w:val="24"/>
                <w:lang w:val="en-GB"/>
              </w:rPr>
              <w:t>± 0.2 mm</w:t>
            </w:r>
          </w:p>
          <w:p w14:paraId="170EC92F" w14:textId="6FDFC46F" w:rsidR="0024688B" w:rsidRPr="00847FEB" w:rsidRDefault="000A018A" w:rsidP="0024688B">
            <w:pPr>
              <w:pStyle w:val="TableParagraph"/>
              <w:spacing w:line="234" w:lineRule="exact"/>
              <w:ind w:left="360"/>
              <w:rPr>
                <w:sz w:val="24"/>
                <w:szCs w:val="24"/>
                <w:lang w:val="en-GB"/>
              </w:rPr>
            </w:pPr>
            <w:r w:rsidRPr="00847FEB">
              <w:rPr>
                <w:i/>
                <w:iCs/>
                <w:sz w:val="24"/>
                <w:szCs w:val="24"/>
              </w:rPr>
              <w:t>Unless otherwise specified, the above tolerances apply.</w:t>
            </w:r>
            <w:r w:rsidRPr="00847FEB">
              <w:rPr>
                <w:i/>
                <w:iCs/>
                <w:sz w:val="24"/>
                <w:szCs w:val="24"/>
              </w:rPr>
              <w:br/>
              <w:t>For critical dimensions, individually specified tolerances shall prevail.</w:t>
            </w:r>
          </w:p>
        </w:tc>
      </w:tr>
      <w:tr w:rsidR="0024688B" w:rsidRPr="00847FEB" w14:paraId="3417AA13" w14:textId="77777777" w:rsidTr="00B119B8">
        <w:trPr>
          <w:trHeight w:val="251"/>
        </w:trPr>
        <w:tc>
          <w:tcPr>
            <w:tcW w:w="4249" w:type="dxa"/>
          </w:tcPr>
          <w:p w14:paraId="5E6E2845" w14:textId="349BDBCD" w:rsidR="0024688B" w:rsidRPr="00847FEB" w:rsidRDefault="0024688B" w:rsidP="0024688B">
            <w:pPr>
              <w:pStyle w:val="TableParagraph"/>
              <w:spacing w:line="232" w:lineRule="exact"/>
              <w:rPr>
                <w:b/>
                <w:sz w:val="24"/>
                <w:szCs w:val="24"/>
              </w:rPr>
            </w:pPr>
            <w:r w:rsidRPr="00847FEB">
              <w:rPr>
                <w:b/>
                <w:spacing w:val="-2"/>
                <w:sz w:val="24"/>
                <w:szCs w:val="24"/>
              </w:rPr>
              <w:t>Critical Dimensions</w:t>
            </w:r>
          </w:p>
        </w:tc>
        <w:tc>
          <w:tcPr>
            <w:tcW w:w="5661" w:type="dxa"/>
          </w:tcPr>
          <w:p w14:paraId="060DF460" w14:textId="77CA6509" w:rsidR="0024688B" w:rsidRPr="00847FEB" w:rsidRDefault="0024688B" w:rsidP="0024688B">
            <w:pPr>
              <w:pStyle w:val="TableParagraph"/>
              <w:numPr>
                <w:ilvl w:val="0"/>
                <w:numId w:val="9"/>
              </w:numPr>
              <w:spacing w:line="232" w:lineRule="exact"/>
              <w:rPr>
                <w:sz w:val="24"/>
                <w:szCs w:val="24"/>
                <w:lang w:val="en-GB"/>
              </w:rPr>
            </w:pPr>
            <w:r w:rsidRPr="00847FEB">
              <w:rPr>
                <w:sz w:val="24"/>
                <w:szCs w:val="24"/>
              </w:rPr>
              <w:t>Inner height (distance between upper and lower damper support rails</w:t>
            </w:r>
            <w:r w:rsidR="006F3DAF" w:rsidRPr="00847FEB">
              <w:rPr>
                <w:sz w:val="24"/>
                <w:szCs w:val="24"/>
              </w:rPr>
              <w:t>, Part no: 37</w:t>
            </w:r>
            <w:r w:rsidRPr="00847FEB">
              <w:rPr>
                <w:sz w:val="24"/>
                <w:szCs w:val="24"/>
              </w:rPr>
              <w:t>): 165 +0.3 / 0 mm</w:t>
            </w:r>
          </w:p>
          <w:p w14:paraId="05B00195" w14:textId="6D2BD282" w:rsidR="0024688B" w:rsidRPr="00847FEB" w:rsidRDefault="007B31FD" w:rsidP="0024688B">
            <w:pPr>
              <w:pStyle w:val="TableParagraph"/>
              <w:numPr>
                <w:ilvl w:val="0"/>
                <w:numId w:val="9"/>
              </w:numPr>
              <w:spacing w:line="232" w:lineRule="exact"/>
              <w:rPr>
                <w:sz w:val="24"/>
                <w:szCs w:val="24"/>
                <w:lang w:val="en-GB"/>
              </w:rPr>
            </w:pPr>
            <w:r>
              <w:rPr>
                <w:sz w:val="24"/>
                <w:szCs w:val="24"/>
              </w:rPr>
              <w:t>Alignment pins position</w:t>
            </w:r>
            <w:r w:rsidR="00635560" w:rsidRPr="00847FEB">
              <w:rPr>
                <w:sz w:val="24"/>
                <w:szCs w:val="24"/>
              </w:rPr>
              <w:t xml:space="preserve"> (Part no: </w:t>
            </w:r>
            <w:r>
              <w:rPr>
                <w:sz w:val="24"/>
                <w:szCs w:val="24"/>
              </w:rPr>
              <w:t>15</w:t>
            </w:r>
            <w:r w:rsidR="00635560" w:rsidRPr="00847FEB">
              <w:rPr>
                <w:sz w:val="24"/>
                <w:szCs w:val="24"/>
              </w:rPr>
              <w:t>)</w:t>
            </w:r>
            <w:r w:rsidR="0024688B" w:rsidRPr="00847FEB">
              <w:rPr>
                <w:sz w:val="24"/>
                <w:szCs w:val="24"/>
              </w:rPr>
              <w:t xml:space="preserve">: </w:t>
            </w:r>
            <w:r w:rsidRPr="00672F99">
              <w:rPr>
                <w:sz w:val="24"/>
                <w:szCs w:val="24"/>
              </w:rPr>
              <w:t xml:space="preserve">See Annex B, § </w:t>
            </w:r>
            <w:hyperlink w:anchor="_bookmark7" w:history="1">
              <w:r w:rsidRPr="00672F99">
                <w:rPr>
                  <w:sz w:val="24"/>
                  <w:szCs w:val="24"/>
                </w:rPr>
                <w:t>9</w:t>
              </w:r>
            </w:hyperlink>
            <w:r w:rsidRPr="00672F99">
              <w:rPr>
                <w:sz w:val="24"/>
                <w:szCs w:val="24"/>
              </w:rPr>
              <w:t xml:space="preserve">. </w:t>
            </w:r>
            <w:r w:rsidRPr="00672F99">
              <w:rPr>
                <w:spacing w:val="-2"/>
                <w:sz w:val="24"/>
                <w:szCs w:val="24"/>
              </w:rPr>
              <w:t>Annexes.</w:t>
            </w:r>
          </w:p>
          <w:p w14:paraId="1A4F21A4" w14:textId="49EC0DCB" w:rsidR="0024688B" w:rsidRPr="00847FEB" w:rsidRDefault="0024688B" w:rsidP="0024688B">
            <w:pPr>
              <w:pStyle w:val="TableParagraph"/>
              <w:numPr>
                <w:ilvl w:val="0"/>
                <w:numId w:val="9"/>
              </w:numPr>
              <w:spacing w:line="232" w:lineRule="exact"/>
              <w:rPr>
                <w:sz w:val="24"/>
                <w:szCs w:val="24"/>
              </w:rPr>
            </w:pPr>
            <w:r w:rsidRPr="00847FEB">
              <w:rPr>
                <w:sz w:val="24"/>
                <w:szCs w:val="24"/>
              </w:rPr>
              <w:t>Rail seat width (bottom support surface</w:t>
            </w:r>
            <w:r w:rsidR="00D07DEC" w:rsidRPr="00847FEB">
              <w:rPr>
                <w:sz w:val="24"/>
                <w:szCs w:val="24"/>
              </w:rPr>
              <w:t>, Part no: 37</w:t>
            </w:r>
            <w:r w:rsidRPr="00847FEB">
              <w:rPr>
                <w:sz w:val="24"/>
                <w:szCs w:val="24"/>
              </w:rPr>
              <w:t>): 18 +0.5 / 0 mm</w:t>
            </w:r>
            <w:r w:rsidRPr="00847FEB">
              <w:rPr>
                <w:sz w:val="24"/>
                <w:szCs w:val="24"/>
              </w:rPr>
              <w:br/>
              <w:t>Rail internal clear width (between inner vertical faces</w:t>
            </w:r>
            <w:r w:rsidR="00D07DEC" w:rsidRPr="00847FEB">
              <w:rPr>
                <w:sz w:val="24"/>
                <w:szCs w:val="24"/>
              </w:rPr>
              <w:t>, Part no: 37</w:t>
            </w:r>
            <w:r w:rsidRPr="00847FEB">
              <w:rPr>
                <w:sz w:val="24"/>
                <w:szCs w:val="24"/>
              </w:rPr>
              <w:t>): 19 +0.5 / 0 mm</w:t>
            </w:r>
          </w:p>
          <w:p w14:paraId="430BBB27" w14:textId="3888F6ED" w:rsidR="0024688B" w:rsidRPr="00847FEB" w:rsidRDefault="0024688B" w:rsidP="0024688B">
            <w:pPr>
              <w:pStyle w:val="TableParagraph"/>
              <w:spacing w:line="232" w:lineRule="exact"/>
              <w:rPr>
                <w:sz w:val="24"/>
                <w:szCs w:val="24"/>
              </w:rPr>
            </w:pPr>
            <w:r w:rsidRPr="00672F99">
              <w:rPr>
                <w:sz w:val="24"/>
                <w:szCs w:val="24"/>
              </w:rPr>
              <w:t>See</w:t>
            </w:r>
            <w:r w:rsidR="00374806" w:rsidRPr="00672F99">
              <w:rPr>
                <w:sz w:val="24"/>
                <w:szCs w:val="24"/>
              </w:rPr>
              <w:t xml:space="preserve"> Annex B,</w:t>
            </w:r>
            <w:r w:rsidRPr="00672F99">
              <w:rPr>
                <w:sz w:val="24"/>
                <w:szCs w:val="24"/>
              </w:rPr>
              <w:t xml:space="preserve"> § </w:t>
            </w:r>
            <w:hyperlink w:anchor="_bookmark7" w:history="1">
              <w:r w:rsidRPr="00672F99">
                <w:rPr>
                  <w:sz w:val="24"/>
                  <w:szCs w:val="24"/>
                </w:rPr>
                <w:t>9</w:t>
              </w:r>
            </w:hyperlink>
            <w:r w:rsidRPr="00672F99">
              <w:rPr>
                <w:sz w:val="24"/>
                <w:szCs w:val="24"/>
              </w:rPr>
              <w:t xml:space="preserve">. </w:t>
            </w:r>
            <w:r w:rsidRPr="00672F99">
              <w:rPr>
                <w:spacing w:val="-2"/>
                <w:sz w:val="24"/>
                <w:szCs w:val="24"/>
              </w:rPr>
              <w:t>Annexes.</w:t>
            </w:r>
            <w:r w:rsidRPr="00847FEB">
              <w:rPr>
                <w:spacing w:val="-2"/>
                <w:sz w:val="24"/>
                <w:szCs w:val="24"/>
              </w:rPr>
              <w:t xml:space="preserve"> </w:t>
            </w:r>
          </w:p>
        </w:tc>
      </w:tr>
      <w:tr w:rsidR="0024688B" w:rsidRPr="00847FEB" w14:paraId="2C24D92D" w14:textId="77777777" w:rsidTr="00B119B8">
        <w:trPr>
          <w:trHeight w:val="253"/>
        </w:trPr>
        <w:tc>
          <w:tcPr>
            <w:tcW w:w="4249" w:type="dxa"/>
          </w:tcPr>
          <w:p w14:paraId="0C5EBB3E" w14:textId="77777777" w:rsidR="0024688B" w:rsidRPr="00847FEB" w:rsidRDefault="0024688B" w:rsidP="0024688B">
            <w:pPr>
              <w:pStyle w:val="TableParagraph"/>
              <w:spacing w:line="234" w:lineRule="exact"/>
              <w:rPr>
                <w:b/>
                <w:sz w:val="24"/>
                <w:szCs w:val="24"/>
              </w:rPr>
            </w:pPr>
            <w:r w:rsidRPr="00672F99">
              <w:rPr>
                <w:b/>
                <w:sz w:val="24"/>
                <w:szCs w:val="24"/>
              </w:rPr>
              <w:t>Fastening and Assembly</w:t>
            </w:r>
          </w:p>
          <w:p w14:paraId="6324F40A" w14:textId="77777777" w:rsidR="0024688B" w:rsidRPr="00847FEB" w:rsidRDefault="0024688B" w:rsidP="0024688B">
            <w:pPr>
              <w:pStyle w:val="TableParagraph"/>
              <w:spacing w:line="234" w:lineRule="exact"/>
              <w:rPr>
                <w:b/>
                <w:sz w:val="24"/>
                <w:szCs w:val="24"/>
              </w:rPr>
            </w:pPr>
          </w:p>
          <w:p w14:paraId="0AE46BC1" w14:textId="0561EE73" w:rsidR="0024688B" w:rsidRPr="00847FEB" w:rsidRDefault="0024688B" w:rsidP="0024688B">
            <w:pPr>
              <w:pStyle w:val="TableParagraph"/>
              <w:spacing w:line="234" w:lineRule="exact"/>
              <w:rPr>
                <w:b/>
                <w:sz w:val="24"/>
                <w:szCs w:val="24"/>
              </w:rPr>
            </w:pPr>
          </w:p>
        </w:tc>
        <w:tc>
          <w:tcPr>
            <w:tcW w:w="5661" w:type="dxa"/>
          </w:tcPr>
          <w:p w14:paraId="7FA0F5AD" w14:textId="02A00AF6" w:rsidR="00172838" w:rsidRPr="00847FEB" w:rsidRDefault="00172838" w:rsidP="0024688B">
            <w:pPr>
              <w:pStyle w:val="TableParagraph"/>
              <w:numPr>
                <w:ilvl w:val="0"/>
                <w:numId w:val="13"/>
              </w:numPr>
              <w:spacing w:line="234" w:lineRule="exact"/>
              <w:rPr>
                <w:sz w:val="24"/>
                <w:szCs w:val="24"/>
              </w:rPr>
            </w:pPr>
            <w:r w:rsidRPr="00847FEB">
              <w:rPr>
                <w:sz w:val="24"/>
                <w:szCs w:val="24"/>
              </w:rPr>
              <w:t xml:space="preserve">Holes with a radius of </w:t>
            </w:r>
            <w:r w:rsidRPr="00847FEB">
              <w:rPr>
                <w:b/>
                <w:bCs/>
                <w:sz w:val="24"/>
                <w:szCs w:val="24"/>
              </w:rPr>
              <w:t>1.6 mm</w:t>
            </w:r>
            <w:r w:rsidRPr="00847FEB">
              <w:rPr>
                <w:sz w:val="24"/>
                <w:szCs w:val="24"/>
              </w:rPr>
              <w:t xml:space="preserve"> shown as empty in the CAD </w:t>
            </w:r>
            <w:r w:rsidR="00A402CA" w:rsidRPr="00847FEB">
              <w:rPr>
                <w:sz w:val="24"/>
                <w:szCs w:val="24"/>
              </w:rPr>
              <w:t xml:space="preserve">model </w:t>
            </w:r>
            <w:r w:rsidRPr="00847FEB">
              <w:rPr>
                <w:sz w:val="24"/>
                <w:szCs w:val="24"/>
              </w:rPr>
              <w:t xml:space="preserve">shall be </w:t>
            </w:r>
            <w:r w:rsidRPr="00847FEB">
              <w:rPr>
                <w:b/>
                <w:bCs/>
                <w:sz w:val="24"/>
                <w:szCs w:val="24"/>
              </w:rPr>
              <w:t>riveted</w:t>
            </w:r>
            <w:r w:rsidR="009F42BD">
              <w:rPr>
                <w:sz w:val="24"/>
                <w:szCs w:val="24"/>
              </w:rPr>
              <w:t xml:space="preserve"> </w:t>
            </w:r>
            <w:r w:rsidR="009F42BD" w:rsidRPr="009F42BD">
              <w:rPr>
                <w:sz w:val="24"/>
                <w:szCs w:val="24"/>
              </w:rPr>
              <w:t>using suitable rivets compatible with the material and thickness of the joined parts.</w:t>
            </w:r>
          </w:p>
          <w:p w14:paraId="3273A504" w14:textId="337B352D" w:rsidR="006C26ED" w:rsidRPr="00847FEB" w:rsidRDefault="006C26ED" w:rsidP="0024688B">
            <w:pPr>
              <w:pStyle w:val="TableParagraph"/>
              <w:numPr>
                <w:ilvl w:val="0"/>
                <w:numId w:val="13"/>
              </w:numPr>
              <w:spacing w:line="234" w:lineRule="exact"/>
              <w:rPr>
                <w:sz w:val="24"/>
                <w:szCs w:val="24"/>
              </w:rPr>
            </w:pPr>
            <w:r w:rsidRPr="00847FEB">
              <w:rPr>
                <w:sz w:val="24"/>
                <w:szCs w:val="24"/>
              </w:rPr>
              <w:lastRenderedPageBreak/>
              <w:t xml:space="preserve">Holes with radii of </w:t>
            </w:r>
            <w:r w:rsidRPr="00847FEB">
              <w:rPr>
                <w:b/>
                <w:bCs/>
                <w:sz w:val="24"/>
                <w:szCs w:val="24"/>
              </w:rPr>
              <w:t>2.05, 2.1, 2.25, and 2.5 mm</w:t>
            </w:r>
            <w:r w:rsidRPr="00847FEB">
              <w:rPr>
                <w:sz w:val="24"/>
                <w:szCs w:val="24"/>
              </w:rPr>
              <w:t xml:space="preserve"> shown in the CAD shall be assembled using </w:t>
            </w:r>
            <w:r w:rsidRPr="00847FEB">
              <w:rPr>
                <w:b/>
                <w:bCs/>
                <w:sz w:val="24"/>
                <w:szCs w:val="24"/>
              </w:rPr>
              <w:t>M4 screws</w:t>
            </w:r>
            <w:r w:rsidRPr="00847FEB">
              <w:rPr>
                <w:sz w:val="24"/>
                <w:szCs w:val="24"/>
              </w:rPr>
              <w:t>, as indicated in the CAD model.</w:t>
            </w:r>
          </w:p>
          <w:p w14:paraId="05121ACF" w14:textId="1CF756EA" w:rsidR="00895F1A" w:rsidRDefault="006C26ED" w:rsidP="009E384E">
            <w:pPr>
              <w:pStyle w:val="TableParagraph"/>
              <w:numPr>
                <w:ilvl w:val="0"/>
                <w:numId w:val="13"/>
              </w:numPr>
              <w:spacing w:line="234" w:lineRule="exact"/>
              <w:rPr>
                <w:sz w:val="24"/>
                <w:szCs w:val="24"/>
              </w:rPr>
            </w:pPr>
            <w:r w:rsidRPr="00847FEB">
              <w:rPr>
                <w:sz w:val="24"/>
                <w:szCs w:val="24"/>
              </w:rPr>
              <w:t xml:space="preserve">Where threaded fastening is required in sheet metal parts, suitable </w:t>
            </w:r>
            <w:r w:rsidRPr="00847FEB">
              <w:rPr>
                <w:b/>
                <w:bCs/>
                <w:sz w:val="24"/>
                <w:szCs w:val="24"/>
              </w:rPr>
              <w:t>self-clinching nuts</w:t>
            </w:r>
            <w:r w:rsidR="00895F1A">
              <w:rPr>
                <w:b/>
                <w:bCs/>
                <w:sz w:val="24"/>
                <w:szCs w:val="24"/>
              </w:rPr>
              <w:t xml:space="preserve"> and lock nuts</w:t>
            </w:r>
            <w:r w:rsidRPr="00847FEB">
              <w:rPr>
                <w:sz w:val="24"/>
                <w:szCs w:val="24"/>
              </w:rPr>
              <w:t xml:space="preserve"> shall be used, selected according to the local assembly and accessibility requirements.</w:t>
            </w:r>
          </w:p>
          <w:p w14:paraId="1F4AEBD2" w14:textId="2A1615AE" w:rsidR="003E2B39" w:rsidRPr="009E384E" w:rsidRDefault="003E2B39" w:rsidP="009E384E">
            <w:pPr>
              <w:pStyle w:val="TableParagraph"/>
              <w:numPr>
                <w:ilvl w:val="0"/>
                <w:numId w:val="13"/>
              </w:numPr>
              <w:spacing w:line="234" w:lineRule="exact"/>
              <w:rPr>
                <w:sz w:val="24"/>
                <w:szCs w:val="24"/>
              </w:rPr>
            </w:pPr>
            <w:r w:rsidRPr="001F55BA">
              <w:rPr>
                <w:b/>
                <w:bCs/>
                <w:sz w:val="24"/>
                <w:szCs w:val="24"/>
              </w:rPr>
              <w:t>Alignment (locating) pins</w:t>
            </w:r>
            <w:r w:rsidR="001E3ACC">
              <w:rPr>
                <w:b/>
                <w:bCs/>
                <w:sz w:val="24"/>
                <w:szCs w:val="24"/>
              </w:rPr>
              <w:t xml:space="preserve"> </w:t>
            </w:r>
            <w:r w:rsidR="001E3ACC">
              <w:rPr>
                <w:sz w:val="24"/>
                <w:szCs w:val="24"/>
              </w:rPr>
              <w:t>(Part no: 15)</w:t>
            </w:r>
            <w:r w:rsidRPr="003E2B39">
              <w:rPr>
                <w:sz w:val="24"/>
                <w:szCs w:val="24"/>
              </w:rPr>
              <w:t xml:space="preserve"> shall be provided on the connector plate</w:t>
            </w:r>
            <w:r w:rsidR="001E3ACC">
              <w:rPr>
                <w:sz w:val="24"/>
                <w:szCs w:val="24"/>
              </w:rPr>
              <w:t xml:space="preserve"> (Part no: 42</w:t>
            </w:r>
            <w:r>
              <w:rPr>
                <w:sz w:val="24"/>
                <w:szCs w:val="24"/>
              </w:rPr>
              <w:t>)</w:t>
            </w:r>
            <w:r w:rsidRPr="003E2B39">
              <w:rPr>
                <w:sz w:val="24"/>
                <w:szCs w:val="24"/>
              </w:rPr>
              <w:t xml:space="preserve"> as shown in the CAD model.</w:t>
            </w:r>
            <w:r w:rsidR="001F55BA">
              <w:rPr>
                <w:sz w:val="24"/>
                <w:szCs w:val="24"/>
              </w:rPr>
              <w:t xml:space="preserve"> </w:t>
            </w:r>
            <w:r w:rsidR="001F55BA" w:rsidRPr="001F55BA">
              <w:rPr>
                <w:sz w:val="24"/>
                <w:szCs w:val="24"/>
              </w:rPr>
              <w:t>The pins shall ensure repeatable positioning and prevent misalignment of mating components during assembly.</w:t>
            </w:r>
          </w:p>
          <w:p w14:paraId="0C04E4A7" w14:textId="3C362ABB" w:rsidR="006230C3" w:rsidRPr="00847FEB" w:rsidRDefault="006230C3" w:rsidP="0024688B">
            <w:pPr>
              <w:pStyle w:val="TableParagraph"/>
              <w:numPr>
                <w:ilvl w:val="0"/>
                <w:numId w:val="13"/>
              </w:numPr>
              <w:spacing w:line="234" w:lineRule="exact"/>
              <w:rPr>
                <w:sz w:val="24"/>
                <w:szCs w:val="24"/>
              </w:rPr>
            </w:pPr>
            <w:r w:rsidRPr="00847FEB">
              <w:rPr>
                <w:sz w:val="24"/>
                <w:szCs w:val="24"/>
              </w:rPr>
              <w:t>Unless otherwise specified, all holes intended for mechanical assembly shall be fastened using suitable fasteners (e.g. screws, bolts, rivets, or equivalent), selected according to hole size, material, and structural function.</w:t>
            </w:r>
          </w:p>
          <w:p w14:paraId="36F51293" w14:textId="62FC23B2" w:rsidR="003E2B39" w:rsidRPr="009F42BD" w:rsidRDefault="006230C3" w:rsidP="003E2B39">
            <w:pPr>
              <w:pStyle w:val="TableParagraph"/>
              <w:numPr>
                <w:ilvl w:val="0"/>
                <w:numId w:val="13"/>
              </w:numPr>
              <w:spacing w:line="234" w:lineRule="exact"/>
              <w:rPr>
                <w:sz w:val="24"/>
                <w:szCs w:val="24"/>
              </w:rPr>
            </w:pPr>
            <w:r w:rsidRPr="009F42BD">
              <w:rPr>
                <w:sz w:val="24"/>
                <w:szCs w:val="24"/>
              </w:rPr>
              <w:t>Fasteners shall ensure secure assembly, proper engagement of mating components, and compatibility with the materials used. Where required, suitable locking methods shall be applied to prevent loosening under service conditions.</w:t>
            </w:r>
          </w:p>
          <w:p w14:paraId="57F4D508" w14:textId="55253707" w:rsidR="0024688B" w:rsidRPr="00847FEB" w:rsidRDefault="0024688B" w:rsidP="0024688B">
            <w:pPr>
              <w:pStyle w:val="TableParagraph"/>
              <w:numPr>
                <w:ilvl w:val="0"/>
                <w:numId w:val="13"/>
              </w:numPr>
              <w:spacing w:line="234" w:lineRule="exact"/>
              <w:rPr>
                <w:sz w:val="24"/>
                <w:szCs w:val="24"/>
              </w:rPr>
            </w:pPr>
            <w:r w:rsidRPr="00847FEB">
              <w:rPr>
                <w:sz w:val="24"/>
                <w:szCs w:val="24"/>
              </w:rPr>
              <w:t>All components shall be assembled without excessive force.</w:t>
            </w:r>
          </w:p>
          <w:p w14:paraId="5FCCFF90" w14:textId="0BDB3491" w:rsidR="00F60F78" w:rsidRPr="00847FEB" w:rsidRDefault="00F60F78" w:rsidP="0024688B">
            <w:pPr>
              <w:pStyle w:val="TableParagraph"/>
              <w:numPr>
                <w:ilvl w:val="0"/>
                <w:numId w:val="13"/>
              </w:numPr>
              <w:spacing w:line="234" w:lineRule="exact"/>
              <w:rPr>
                <w:sz w:val="24"/>
                <w:szCs w:val="24"/>
              </w:rPr>
            </w:pPr>
            <w:r w:rsidRPr="00847FEB">
              <w:rPr>
                <w:sz w:val="24"/>
                <w:szCs w:val="24"/>
              </w:rPr>
              <w:t>Threads shall be fully engaged and free from damage.</w:t>
            </w:r>
          </w:p>
          <w:p w14:paraId="56402DBC" w14:textId="16563CA9" w:rsidR="0024688B" w:rsidRPr="00847FEB" w:rsidRDefault="0024688B" w:rsidP="0024688B">
            <w:pPr>
              <w:pStyle w:val="TableParagraph"/>
              <w:spacing w:line="234" w:lineRule="exact"/>
              <w:rPr>
                <w:sz w:val="24"/>
                <w:szCs w:val="24"/>
              </w:rPr>
            </w:pPr>
          </w:p>
          <w:p w14:paraId="78067E36" w14:textId="7B67B963" w:rsidR="006C26ED" w:rsidRPr="00847FEB" w:rsidRDefault="00374806" w:rsidP="0024688B">
            <w:pPr>
              <w:pStyle w:val="TableParagraph"/>
              <w:spacing w:line="234" w:lineRule="exact"/>
              <w:rPr>
                <w:sz w:val="24"/>
                <w:szCs w:val="24"/>
              </w:rPr>
            </w:pPr>
            <w:r w:rsidRPr="00847FEB">
              <w:rPr>
                <w:sz w:val="24"/>
                <w:szCs w:val="24"/>
              </w:rPr>
              <w:t>See</w:t>
            </w:r>
            <w:r>
              <w:rPr>
                <w:sz w:val="24"/>
                <w:szCs w:val="24"/>
              </w:rPr>
              <w:t xml:space="preserve"> Annex A,</w:t>
            </w:r>
            <w:r w:rsidRPr="00847FEB">
              <w:rPr>
                <w:sz w:val="24"/>
                <w:szCs w:val="24"/>
              </w:rPr>
              <w:t xml:space="preserve"> </w:t>
            </w:r>
            <w:r w:rsidRPr="00672F99">
              <w:rPr>
                <w:sz w:val="24"/>
                <w:szCs w:val="24"/>
              </w:rPr>
              <w:t xml:space="preserve">§ </w:t>
            </w:r>
            <w:hyperlink w:anchor="_bookmark7" w:history="1">
              <w:r w:rsidRPr="00672F99">
                <w:rPr>
                  <w:sz w:val="24"/>
                  <w:szCs w:val="24"/>
                </w:rPr>
                <w:t>9</w:t>
              </w:r>
            </w:hyperlink>
            <w:r w:rsidRPr="00672F99">
              <w:rPr>
                <w:sz w:val="24"/>
                <w:szCs w:val="24"/>
              </w:rPr>
              <w:t xml:space="preserve">. </w:t>
            </w:r>
            <w:r w:rsidRPr="00672F99">
              <w:rPr>
                <w:spacing w:val="-2"/>
                <w:sz w:val="24"/>
                <w:szCs w:val="24"/>
              </w:rPr>
              <w:t>Annexes.</w:t>
            </w:r>
          </w:p>
        </w:tc>
      </w:tr>
      <w:tr w:rsidR="00D90CD6" w:rsidRPr="00847FEB" w14:paraId="0A26ABA9" w14:textId="77777777" w:rsidTr="00B119B8">
        <w:trPr>
          <w:trHeight w:val="253"/>
        </w:trPr>
        <w:tc>
          <w:tcPr>
            <w:tcW w:w="4249" w:type="dxa"/>
          </w:tcPr>
          <w:p w14:paraId="5100CA50" w14:textId="7859BA00" w:rsidR="00D90CD6" w:rsidRPr="00374806" w:rsidRDefault="00D90CD6" w:rsidP="00D90CD6">
            <w:pPr>
              <w:pStyle w:val="TableParagraph"/>
              <w:spacing w:line="234" w:lineRule="exact"/>
              <w:rPr>
                <w:b/>
                <w:sz w:val="24"/>
                <w:szCs w:val="24"/>
              </w:rPr>
            </w:pPr>
            <w:r w:rsidRPr="00374806">
              <w:rPr>
                <w:b/>
                <w:bCs/>
                <w:color w:val="000000"/>
                <w:sz w:val="24"/>
                <w:szCs w:val="24"/>
              </w:rPr>
              <w:lastRenderedPageBreak/>
              <w:t>Material / corrosion compatibility</w:t>
            </w:r>
          </w:p>
        </w:tc>
        <w:tc>
          <w:tcPr>
            <w:tcW w:w="5661" w:type="dxa"/>
          </w:tcPr>
          <w:p w14:paraId="265E4917" w14:textId="254185D7" w:rsidR="00D90CD6" w:rsidRPr="00374806" w:rsidRDefault="00D90CD6" w:rsidP="00D90CD6">
            <w:pPr>
              <w:pStyle w:val="TableParagraph"/>
              <w:numPr>
                <w:ilvl w:val="0"/>
                <w:numId w:val="13"/>
              </w:numPr>
              <w:spacing w:line="234" w:lineRule="exact"/>
              <w:rPr>
                <w:sz w:val="24"/>
                <w:szCs w:val="24"/>
              </w:rPr>
            </w:pPr>
            <w:r w:rsidRPr="00374806">
              <w:rPr>
                <w:sz w:val="24"/>
                <w:szCs w:val="24"/>
              </w:rPr>
              <w:t>Materials and fasteners shall be compatible to avoid galvanic corrosion.</w:t>
            </w:r>
          </w:p>
        </w:tc>
      </w:tr>
      <w:tr w:rsidR="00D90CD6" w:rsidRPr="00847FEB" w14:paraId="4E129E05" w14:textId="77777777" w:rsidTr="00B119B8">
        <w:trPr>
          <w:trHeight w:val="251"/>
        </w:trPr>
        <w:tc>
          <w:tcPr>
            <w:tcW w:w="4249" w:type="dxa"/>
          </w:tcPr>
          <w:p w14:paraId="1CAC5B0E" w14:textId="2284A3DF" w:rsidR="00D90CD6" w:rsidRPr="00847FEB" w:rsidRDefault="00D90CD6" w:rsidP="00D90CD6">
            <w:pPr>
              <w:pStyle w:val="TableParagraph"/>
              <w:spacing w:line="232" w:lineRule="exact"/>
              <w:rPr>
                <w:b/>
                <w:sz w:val="24"/>
                <w:szCs w:val="24"/>
              </w:rPr>
            </w:pPr>
            <w:r w:rsidRPr="00847FEB">
              <w:rPr>
                <w:b/>
                <w:sz w:val="24"/>
                <w:szCs w:val="24"/>
              </w:rPr>
              <w:t>Edge quality / Deburring</w:t>
            </w:r>
          </w:p>
        </w:tc>
        <w:tc>
          <w:tcPr>
            <w:tcW w:w="5661" w:type="dxa"/>
          </w:tcPr>
          <w:p w14:paraId="0E8DA828" w14:textId="77777777" w:rsidR="00D90CD6" w:rsidRPr="00847FEB" w:rsidRDefault="00D90CD6" w:rsidP="00D90CD6">
            <w:pPr>
              <w:pStyle w:val="TableParagraph"/>
              <w:numPr>
                <w:ilvl w:val="0"/>
                <w:numId w:val="14"/>
              </w:numPr>
              <w:spacing w:line="232" w:lineRule="exact"/>
              <w:rPr>
                <w:sz w:val="24"/>
                <w:szCs w:val="24"/>
              </w:rPr>
            </w:pPr>
            <w:r w:rsidRPr="00847FEB">
              <w:rPr>
                <w:sz w:val="24"/>
                <w:szCs w:val="24"/>
              </w:rPr>
              <w:t>All edges shall be free from burrs and sharp edges. Edges shall be deburred to ensure safe handling and proper assembly.</w:t>
            </w:r>
          </w:p>
          <w:p w14:paraId="1B2DFB69" w14:textId="5B7BF917" w:rsidR="00D90CD6" w:rsidRPr="00847FEB" w:rsidRDefault="00D90CD6" w:rsidP="00D90CD6">
            <w:pPr>
              <w:pStyle w:val="TableParagraph"/>
              <w:numPr>
                <w:ilvl w:val="0"/>
                <w:numId w:val="14"/>
              </w:numPr>
              <w:spacing w:line="232" w:lineRule="exact"/>
              <w:rPr>
                <w:sz w:val="24"/>
                <w:szCs w:val="24"/>
              </w:rPr>
            </w:pPr>
            <w:r w:rsidRPr="00847FEB">
              <w:rPr>
                <w:sz w:val="24"/>
                <w:szCs w:val="24"/>
              </w:rPr>
              <w:t>Holes shall be free from burrs and suitable for fastening.</w:t>
            </w:r>
          </w:p>
        </w:tc>
      </w:tr>
      <w:tr w:rsidR="00D90CD6" w:rsidRPr="00847FEB" w14:paraId="3CF57B07" w14:textId="77777777" w:rsidTr="00B119B8">
        <w:trPr>
          <w:trHeight w:val="252"/>
        </w:trPr>
        <w:tc>
          <w:tcPr>
            <w:tcW w:w="4249" w:type="dxa"/>
          </w:tcPr>
          <w:p w14:paraId="7F210B14" w14:textId="40F31CCF" w:rsidR="00D90CD6" w:rsidRPr="00847FEB" w:rsidRDefault="00D90CD6" w:rsidP="00D90CD6">
            <w:pPr>
              <w:pStyle w:val="TableParagraph"/>
              <w:spacing w:line="232" w:lineRule="exact"/>
              <w:rPr>
                <w:b/>
                <w:sz w:val="24"/>
                <w:szCs w:val="24"/>
              </w:rPr>
            </w:pPr>
            <w:r w:rsidRPr="00847FEB">
              <w:rPr>
                <w:b/>
                <w:sz w:val="24"/>
                <w:szCs w:val="24"/>
              </w:rPr>
              <w:t>Flatness / Deformation</w:t>
            </w:r>
          </w:p>
        </w:tc>
        <w:tc>
          <w:tcPr>
            <w:tcW w:w="5661" w:type="dxa"/>
          </w:tcPr>
          <w:p w14:paraId="31B30C8E" w14:textId="45CBE26B" w:rsidR="00D90CD6" w:rsidRPr="00847FEB" w:rsidRDefault="00AC2C04" w:rsidP="00D90CD6">
            <w:pPr>
              <w:pStyle w:val="TableParagraph"/>
              <w:spacing w:line="232" w:lineRule="exact"/>
              <w:rPr>
                <w:sz w:val="24"/>
                <w:szCs w:val="24"/>
              </w:rPr>
            </w:pPr>
            <w:r>
              <w:rPr>
                <w:sz w:val="24"/>
                <w:szCs w:val="24"/>
              </w:rPr>
              <w:t>According to ISO 2769-mK. Additionally, s</w:t>
            </w:r>
            <w:r w:rsidR="00D90CD6" w:rsidRPr="00847FEB">
              <w:rPr>
                <w:sz w:val="24"/>
                <w:szCs w:val="24"/>
              </w:rPr>
              <w:t>upport surfaces shall be sufficiently flat to ensure proper seating of mating components.</w:t>
            </w:r>
          </w:p>
        </w:tc>
      </w:tr>
      <w:tr w:rsidR="00D90CD6" w:rsidRPr="00847FEB" w14:paraId="38BDD319" w14:textId="77777777" w:rsidTr="00B119B8">
        <w:trPr>
          <w:trHeight w:val="253"/>
        </w:trPr>
        <w:tc>
          <w:tcPr>
            <w:tcW w:w="4249" w:type="dxa"/>
          </w:tcPr>
          <w:p w14:paraId="723BA3E0" w14:textId="7FE2D10A" w:rsidR="00D90CD6" w:rsidRPr="00847FEB" w:rsidRDefault="00D90CD6" w:rsidP="00D90CD6">
            <w:pPr>
              <w:pStyle w:val="TableParagraph"/>
              <w:spacing w:before="1" w:line="233" w:lineRule="exact"/>
              <w:rPr>
                <w:b/>
                <w:sz w:val="24"/>
                <w:szCs w:val="24"/>
              </w:rPr>
            </w:pPr>
            <w:r w:rsidRPr="00847FEB">
              <w:rPr>
                <w:b/>
                <w:sz w:val="24"/>
                <w:szCs w:val="24"/>
              </w:rPr>
              <w:t>Surface condition</w:t>
            </w:r>
          </w:p>
        </w:tc>
        <w:tc>
          <w:tcPr>
            <w:tcW w:w="5661" w:type="dxa"/>
          </w:tcPr>
          <w:p w14:paraId="750AC1E8" w14:textId="5C9E06CD" w:rsidR="00D90CD6" w:rsidRPr="00847FEB" w:rsidRDefault="00D90CD6" w:rsidP="00D90CD6">
            <w:pPr>
              <w:pStyle w:val="TableParagraph"/>
              <w:spacing w:before="1" w:line="233" w:lineRule="exact"/>
              <w:rPr>
                <w:sz w:val="24"/>
                <w:szCs w:val="24"/>
              </w:rPr>
            </w:pPr>
            <w:r w:rsidRPr="00847FEB">
              <w:rPr>
                <w:sz w:val="24"/>
                <w:szCs w:val="24"/>
              </w:rPr>
              <w:t>Surface condition shall not impair assembly or function of mating components.</w:t>
            </w:r>
          </w:p>
        </w:tc>
      </w:tr>
      <w:tr w:rsidR="00D90CD6" w:rsidRPr="00847FEB" w14:paraId="6849C5FB" w14:textId="77777777" w:rsidTr="00B119B8">
        <w:trPr>
          <w:trHeight w:val="506"/>
        </w:trPr>
        <w:tc>
          <w:tcPr>
            <w:tcW w:w="4249" w:type="dxa"/>
          </w:tcPr>
          <w:p w14:paraId="725C2C23" w14:textId="77777777" w:rsidR="00D90CD6" w:rsidRPr="00847FEB" w:rsidRDefault="00D90CD6" w:rsidP="00D90CD6">
            <w:pPr>
              <w:pStyle w:val="TableParagraph"/>
              <w:spacing w:line="251" w:lineRule="exact"/>
              <w:rPr>
                <w:b/>
                <w:sz w:val="24"/>
                <w:szCs w:val="24"/>
              </w:rPr>
            </w:pPr>
            <w:r w:rsidRPr="00847FEB">
              <w:rPr>
                <w:b/>
                <w:sz w:val="24"/>
                <w:szCs w:val="24"/>
              </w:rPr>
              <w:t>Manufacturing</w:t>
            </w:r>
          </w:p>
          <w:p w14:paraId="5516251D" w14:textId="77777777" w:rsidR="00D90CD6" w:rsidRPr="00847FEB" w:rsidRDefault="00D90CD6" w:rsidP="00D90CD6">
            <w:pPr>
              <w:pStyle w:val="TableParagraph"/>
              <w:spacing w:line="251" w:lineRule="exact"/>
              <w:rPr>
                <w:b/>
                <w:sz w:val="24"/>
                <w:szCs w:val="24"/>
              </w:rPr>
            </w:pPr>
          </w:p>
          <w:p w14:paraId="65583C9F" w14:textId="5B3A252D" w:rsidR="00D90CD6" w:rsidRPr="00847FEB" w:rsidRDefault="00D90CD6" w:rsidP="00D90CD6">
            <w:pPr>
              <w:pStyle w:val="TableParagraph"/>
              <w:spacing w:line="251" w:lineRule="exact"/>
              <w:rPr>
                <w:b/>
                <w:sz w:val="24"/>
                <w:szCs w:val="24"/>
              </w:rPr>
            </w:pPr>
          </w:p>
        </w:tc>
        <w:tc>
          <w:tcPr>
            <w:tcW w:w="5661" w:type="dxa"/>
          </w:tcPr>
          <w:p w14:paraId="051A981A" w14:textId="6D38916D" w:rsidR="00D90CD6" w:rsidRPr="00847FEB" w:rsidRDefault="00D90CD6" w:rsidP="00D90CD6">
            <w:pPr>
              <w:pStyle w:val="TableParagraph"/>
              <w:spacing w:line="254" w:lineRule="exact"/>
              <w:rPr>
                <w:sz w:val="24"/>
                <w:szCs w:val="24"/>
              </w:rPr>
            </w:pPr>
            <w:r w:rsidRPr="00847FEB">
              <w:rPr>
                <w:sz w:val="24"/>
                <w:szCs w:val="24"/>
              </w:rPr>
              <w:t>The supplier is free to choose the manufacturing process, provided that all specified dimensions and requirements are met.</w:t>
            </w:r>
          </w:p>
        </w:tc>
      </w:tr>
      <w:tr w:rsidR="00D90CD6" w:rsidRPr="00847FEB" w14:paraId="636EDF5D" w14:textId="77777777" w:rsidTr="00B119B8">
        <w:trPr>
          <w:trHeight w:val="1125"/>
        </w:trPr>
        <w:tc>
          <w:tcPr>
            <w:tcW w:w="4249" w:type="dxa"/>
          </w:tcPr>
          <w:p w14:paraId="713D1249" w14:textId="0DDF498C" w:rsidR="00D90CD6" w:rsidRPr="00847FEB" w:rsidRDefault="00D90CD6" w:rsidP="00D90CD6">
            <w:pPr>
              <w:pStyle w:val="TableParagraph"/>
              <w:spacing w:line="249" w:lineRule="exact"/>
              <w:rPr>
                <w:b/>
                <w:sz w:val="24"/>
                <w:szCs w:val="24"/>
              </w:rPr>
            </w:pPr>
            <w:r w:rsidRPr="00847FEB">
              <w:rPr>
                <w:b/>
                <w:sz w:val="24"/>
                <w:szCs w:val="24"/>
              </w:rPr>
              <w:t>Quality/Inspection</w:t>
            </w:r>
          </w:p>
        </w:tc>
        <w:tc>
          <w:tcPr>
            <w:tcW w:w="5661" w:type="dxa"/>
          </w:tcPr>
          <w:p w14:paraId="48586ED9" w14:textId="5D48A456" w:rsidR="00D90CD6" w:rsidRDefault="00D90CD6" w:rsidP="006B4582">
            <w:pPr>
              <w:pStyle w:val="TableParagraph"/>
              <w:numPr>
                <w:ilvl w:val="0"/>
                <w:numId w:val="16"/>
              </w:numPr>
              <w:spacing w:line="248" w:lineRule="exact"/>
              <w:rPr>
                <w:sz w:val="24"/>
                <w:szCs w:val="24"/>
              </w:rPr>
            </w:pPr>
            <w:r w:rsidRPr="00847FEB">
              <w:rPr>
                <w:sz w:val="24"/>
                <w:szCs w:val="24"/>
              </w:rPr>
              <w:t xml:space="preserve">The supplier shall ensure that all dimensions comply with the specified tolerances and that all requirements are met.  </w:t>
            </w:r>
          </w:p>
          <w:p w14:paraId="40EA4178" w14:textId="71D6C56E" w:rsidR="006B4582" w:rsidRPr="00897F7E" w:rsidRDefault="00897F7E" w:rsidP="006B4582">
            <w:pPr>
              <w:pStyle w:val="TableParagraph"/>
              <w:numPr>
                <w:ilvl w:val="0"/>
                <w:numId w:val="16"/>
              </w:numPr>
              <w:spacing w:line="248" w:lineRule="exact"/>
            </w:pPr>
            <w:r w:rsidRPr="00897F7E">
              <w:rPr>
                <w:sz w:val="24"/>
                <w:szCs w:val="24"/>
              </w:rPr>
              <w:t xml:space="preserve">The supplier shall verify that the </w:t>
            </w:r>
            <w:r>
              <w:rPr>
                <w:sz w:val="24"/>
                <w:szCs w:val="24"/>
              </w:rPr>
              <w:t>C</w:t>
            </w:r>
            <w:r w:rsidRPr="00897F7E">
              <w:rPr>
                <w:sz w:val="24"/>
                <w:szCs w:val="24"/>
              </w:rPr>
              <w:t xml:space="preserve">hassis allows correct integration of all subcomponents without interference or assembly issues, using the full assembly model provided in Annex C. Subcomponents are not part of the supply. </w:t>
            </w:r>
            <w:r w:rsidR="006B4582" w:rsidRPr="00897F7E">
              <w:rPr>
                <w:sz w:val="24"/>
                <w:szCs w:val="24"/>
              </w:rPr>
              <w:t>See Annex C,</w:t>
            </w:r>
            <w:r w:rsidR="006B4582" w:rsidRPr="00897F7E">
              <w:t xml:space="preserve"> </w:t>
            </w:r>
            <w:r w:rsidR="006B4582" w:rsidRPr="00897F7E">
              <w:rPr>
                <w:sz w:val="24"/>
                <w:szCs w:val="24"/>
              </w:rPr>
              <w:t xml:space="preserve">§ </w:t>
            </w:r>
            <w:hyperlink w:anchor="_bookmark7" w:history="1">
              <w:r w:rsidR="006B4582" w:rsidRPr="00897F7E">
                <w:rPr>
                  <w:sz w:val="24"/>
                  <w:szCs w:val="24"/>
                </w:rPr>
                <w:t>9</w:t>
              </w:r>
            </w:hyperlink>
            <w:r w:rsidR="006B4582" w:rsidRPr="00897F7E">
              <w:rPr>
                <w:sz w:val="24"/>
                <w:szCs w:val="24"/>
              </w:rPr>
              <w:t xml:space="preserve">. </w:t>
            </w:r>
            <w:r w:rsidR="006B4582" w:rsidRPr="00897F7E">
              <w:rPr>
                <w:spacing w:val="-2"/>
                <w:sz w:val="24"/>
                <w:szCs w:val="24"/>
              </w:rPr>
              <w:t>Annexes.</w:t>
            </w:r>
          </w:p>
          <w:p w14:paraId="6BD4F2AE" w14:textId="03A16084" w:rsidR="00D90CD6" w:rsidRPr="00847FEB" w:rsidRDefault="00D90CD6" w:rsidP="006B4582">
            <w:pPr>
              <w:pStyle w:val="TableParagraph"/>
              <w:numPr>
                <w:ilvl w:val="0"/>
                <w:numId w:val="16"/>
              </w:numPr>
              <w:spacing w:line="248" w:lineRule="exact"/>
              <w:rPr>
                <w:sz w:val="24"/>
                <w:szCs w:val="24"/>
              </w:rPr>
            </w:pPr>
            <w:r w:rsidRPr="00847FEB">
              <w:rPr>
                <w:sz w:val="24"/>
                <w:szCs w:val="24"/>
              </w:rPr>
              <w:t>Inspection records shall be provided upon request.</w:t>
            </w:r>
          </w:p>
        </w:tc>
      </w:tr>
      <w:tr w:rsidR="00D90CD6" w:rsidRPr="00847FEB" w14:paraId="192FB48D" w14:textId="77777777" w:rsidTr="00B119B8">
        <w:trPr>
          <w:trHeight w:val="1125"/>
        </w:trPr>
        <w:tc>
          <w:tcPr>
            <w:tcW w:w="4249" w:type="dxa"/>
          </w:tcPr>
          <w:p w14:paraId="102DB202" w14:textId="06B295B3" w:rsidR="00D90CD6" w:rsidRPr="00847FEB" w:rsidRDefault="00D90CD6" w:rsidP="00D90CD6">
            <w:pPr>
              <w:pStyle w:val="TableParagraph"/>
              <w:spacing w:line="249" w:lineRule="exact"/>
              <w:rPr>
                <w:b/>
                <w:sz w:val="24"/>
                <w:szCs w:val="24"/>
              </w:rPr>
            </w:pPr>
            <w:r w:rsidRPr="00847FEB">
              <w:rPr>
                <w:b/>
                <w:sz w:val="24"/>
                <w:szCs w:val="24"/>
              </w:rPr>
              <w:t>Delivery condition</w:t>
            </w:r>
          </w:p>
        </w:tc>
        <w:tc>
          <w:tcPr>
            <w:tcW w:w="5661" w:type="dxa"/>
          </w:tcPr>
          <w:p w14:paraId="44129D77" w14:textId="03C681C3" w:rsidR="00D90CD6" w:rsidRPr="00847FEB" w:rsidRDefault="00D90CD6" w:rsidP="00D90CD6">
            <w:pPr>
              <w:pStyle w:val="TableParagraph"/>
              <w:spacing w:line="248" w:lineRule="exact"/>
              <w:rPr>
                <w:sz w:val="24"/>
                <w:szCs w:val="24"/>
              </w:rPr>
            </w:pPr>
            <w:r w:rsidRPr="00847FEB">
              <w:rPr>
                <w:sz w:val="24"/>
                <w:szCs w:val="24"/>
              </w:rPr>
              <w:t>The chassis shall be delivered fully assembled, free from damage, burrs and contaminants, and suitably protected for transport.</w:t>
            </w:r>
          </w:p>
        </w:tc>
      </w:tr>
    </w:tbl>
    <w:p w14:paraId="629F98D9" w14:textId="77777777" w:rsidR="00F443D8" w:rsidRDefault="00F443D8">
      <w:pPr>
        <w:pStyle w:val="BodyText"/>
        <w:ind w:left="0"/>
      </w:pPr>
    </w:p>
    <w:p w14:paraId="7FDEEAAD" w14:textId="77777777" w:rsidR="00EB72F5" w:rsidRDefault="00EB72F5">
      <w:pPr>
        <w:pStyle w:val="BodyText"/>
        <w:ind w:left="0"/>
      </w:pPr>
    </w:p>
    <w:p w14:paraId="1FB7A1C4" w14:textId="77777777" w:rsidR="00F443D8" w:rsidRDefault="00F443D8">
      <w:pPr>
        <w:pStyle w:val="BodyText"/>
        <w:spacing w:before="65"/>
        <w:ind w:left="0"/>
      </w:pPr>
    </w:p>
    <w:p w14:paraId="62C59A04" w14:textId="77777777" w:rsidR="00F443D8" w:rsidRDefault="00000000">
      <w:pPr>
        <w:pStyle w:val="Heading2"/>
        <w:numPr>
          <w:ilvl w:val="1"/>
          <w:numId w:val="5"/>
        </w:numPr>
        <w:tabs>
          <w:tab w:val="left" w:pos="993"/>
        </w:tabs>
      </w:pPr>
      <w:bookmarkStart w:id="10" w:name="_Toc228541421"/>
      <w:r>
        <w:lastRenderedPageBreak/>
        <w:t>Operational</w:t>
      </w:r>
      <w:r>
        <w:rPr>
          <w:spacing w:val="-4"/>
        </w:rPr>
        <w:t xml:space="preserve"> </w:t>
      </w:r>
      <w:r>
        <w:t>and</w:t>
      </w:r>
      <w:r>
        <w:rPr>
          <w:spacing w:val="-2"/>
        </w:rPr>
        <w:t xml:space="preserve"> </w:t>
      </w:r>
      <w:r>
        <w:t>Environmental</w:t>
      </w:r>
      <w:r>
        <w:rPr>
          <w:spacing w:val="1"/>
        </w:rPr>
        <w:t xml:space="preserve"> </w:t>
      </w:r>
      <w:r>
        <w:rPr>
          <w:spacing w:val="-2"/>
        </w:rPr>
        <w:t>Conditions</w:t>
      </w:r>
      <w:bookmarkEnd w:id="10"/>
    </w:p>
    <w:p w14:paraId="51B28609" w14:textId="77777777" w:rsidR="00F443D8" w:rsidRDefault="00000000">
      <w:pPr>
        <w:pStyle w:val="BodyText"/>
        <w:spacing w:before="161" w:line="276" w:lineRule="auto"/>
      </w:pPr>
      <w:r>
        <w:t>The</w:t>
      </w:r>
      <w:r>
        <w:rPr>
          <w:spacing w:val="40"/>
        </w:rPr>
        <w:t xml:space="preserve"> </w:t>
      </w:r>
      <w:r>
        <w:t>Supply</w:t>
      </w:r>
      <w:r>
        <w:rPr>
          <w:spacing w:val="40"/>
        </w:rPr>
        <w:t xml:space="preserve"> </w:t>
      </w:r>
      <w:r>
        <w:t>will</w:t>
      </w:r>
      <w:r>
        <w:rPr>
          <w:spacing w:val="40"/>
        </w:rPr>
        <w:t xml:space="preserve"> </w:t>
      </w:r>
      <w:r>
        <w:t>be</w:t>
      </w:r>
      <w:r>
        <w:rPr>
          <w:spacing w:val="40"/>
        </w:rPr>
        <w:t xml:space="preserve"> </w:t>
      </w:r>
      <w:r>
        <w:t>located</w:t>
      </w:r>
      <w:r>
        <w:rPr>
          <w:spacing w:val="40"/>
        </w:rPr>
        <w:t xml:space="preserve"> </w:t>
      </w:r>
      <w:r>
        <w:t>indoors</w:t>
      </w:r>
      <w:r>
        <w:rPr>
          <w:spacing w:val="-2"/>
        </w:rPr>
        <w:t xml:space="preserve"> </w:t>
      </w:r>
      <w:r>
        <w:t>and</w:t>
      </w:r>
      <w:r>
        <w:rPr>
          <w:spacing w:val="40"/>
        </w:rPr>
        <w:t xml:space="preserve"> </w:t>
      </w:r>
      <w:r>
        <w:t>shall</w:t>
      </w:r>
      <w:r>
        <w:rPr>
          <w:spacing w:val="40"/>
        </w:rPr>
        <w:t xml:space="preserve"> </w:t>
      </w:r>
      <w:r>
        <w:t>be</w:t>
      </w:r>
      <w:r>
        <w:rPr>
          <w:spacing w:val="40"/>
        </w:rPr>
        <w:t xml:space="preserve"> </w:t>
      </w:r>
      <w:r>
        <w:t>capable</w:t>
      </w:r>
      <w:r>
        <w:rPr>
          <w:spacing w:val="40"/>
        </w:rPr>
        <w:t xml:space="preserve"> </w:t>
      </w:r>
      <w:r>
        <w:t>of</w:t>
      </w:r>
      <w:r>
        <w:rPr>
          <w:spacing w:val="40"/>
        </w:rPr>
        <w:t xml:space="preserve"> </w:t>
      </w:r>
      <w:r>
        <w:t>sustaining</w:t>
      </w:r>
      <w:r>
        <w:rPr>
          <w:spacing w:val="40"/>
        </w:rPr>
        <w:t xml:space="preserve"> </w:t>
      </w:r>
      <w:r>
        <w:t>the</w:t>
      </w:r>
      <w:r>
        <w:rPr>
          <w:spacing w:val="40"/>
        </w:rPr>
        <w:t xml:space="preserve"> </w:t>
      </w:r>
      <w:r>
        <w:t>following</w:t>
      </w:r>
      <w:r>
        <w:rPr>
          <w:spacing w:val="40"/>
        </w:rPr>
        <w:t xml:space="preserve"> </w:t>
      </w:r>
      <w:r>
        <w:t>ambient</w:t>
      </w:r>
      <w:r>
        <w:rPr>
          <w:spacing w:val="80"/>
        </w:rPr>
        <w:t xml:space="preserve"> </w:t>
      </w:r>
      <w:r>
        <w:t>conditions without degrading the performance ratings stated in this Technical Specification:</w:t>
      </w:r>
    </w:p>
    <w:p w14:paraId="48CCE767" w14:textId="77777777" w:rsidR="00F443D8" w:rsidRDefault="00000000">
      <w:pPr>
        <w:pStyle w:val="ListParagraph"/>
        <w:numPr>
          <w:ilvl w:val="0"/>
          <w:numId w:val="3"/>
        </w:numPr>
        <w:tabs>
          <w:tab w:val="left" w:pos="861"/>
        </w:tabs>
        <w:spacing w:before="4"/>
        <w:rPr>
          <w:sz w:val="24"/>
        </w:rPr>
      </w:pPr>
      <w:r>
        <w:rPr>
          <w:sz w:val="24"/>
        </w:rPr>
        <w:t>At</w:t>
      </w:r>
      <w:r>
        <w:rPr>
          <w:spacing w:val="-1"/>
          <w:sz w:val="24"/>
        </w:rPr>
        <w:t xml:space="preserve"> </w:t>
      </w:r>
      <w:r>
        <w:rPr>
          <w:sz w:val="24"/>
        </w:rPr>
        <w:t>an</w:t>
      </w:r>
      <w:r>
        <w:rPr>
          <w:spacing w:val="-1"/>
          <w:sz w:val="24"/>
        </w:rPr>
        <w:t xml:space="preserve"> </w:t>
      </w:r>
      <w:r>
        <w:rPr>
          <w:sz w:val="24"/>
        </w:rPr>
        <w:t>altitude</w:t>
      </w:r>
      <w:r>
        <w:rPr>
          <w:spacing w:val="-2"/>
          <w:sz w:val="24"/>
        </w:rPr>
        <w:t xml:space="preserve"> </w:t>
      </w:r>
      <w:r>
        <w:rPr>
          <w:sz w:val="24"/>
        </w:rPr>
        <w:t>of</w:t>
      </w:r>
      <w:r>
        <w:rPr>
          <w:spacing w:val="-1"/>
          <w:sz w:val="24"/>
        </w:rPr>
        <w:t xml:space="preserve"> </w:t>
      </w:r>
      <w:r>
        <w:rPr>
          <w:sz w:val="24"/>
        </w:rPr>
        <w:t>approximately 400</w:t>
      </w:r>
      <w:r>
        <w:rPr>
          <w:spacing w:val="-1"/>
          <w:sz w:val="24"/>
        </w:rPr>
        <w:t xml:space="preserve"> </w:t>
      </w:r>
      <w:r>
        <w:rPr>
          <w:sz w:val="24"/>
        </w:rPr>
        <w:t>meters</w:t>
      </w:r>
      <w:r>
        <w:rPr>
          <w:spacing w:val="-1"/>
          <w:sz w:val="24"/>
        </w:rPr>
        <w:t xml:space="preserve"> </w:t>
      </w:r>
      <w:r>
        <w:rPr>
          <w:sz w:val="24"/>
        </w:rPr>
        <w:t>above sea</w:t>
      </w:r>
      <w:r>
        <w:rPr>
          <w:spacing w:val="-1"/>
          <w:sz w:val="24"/>
        </w:rPr>
        <w:t xml:space="preserve"> </w:t>
      </w:r>
      <w:r>
        <w:rPr>
          <w:spacing w:val="-2"/>
          <w:sz w:val="24"/>
        </w:rPr>
        <w:t>level;</w:t>
      </w:r>
    </w:p>
    <w:p w14:paraId="77D635FA" w14:textId="77777777" w:rsidR="00F443D8" w:rsidRDefault="00000000">
      <w:pPr>
        <w:pStyle w:val="ListParagraph"/>
        <w:numPr>
          <w:ilvl w:val="0"/>
          <w:numId w:val="3"/>
        </w:numPr>
        <w:tabs>
          <w:tab w:val="left" w:pos="861"/>
        </w:tabs>
        <w:spacing w:before="39"/>
        <w:rPr>
          <w:sz w:val="24"/>
        </w:rPr>
      </w:pPr>
      <w:r>
        <w:rPr>
          <w:sz w:val="24"/>
        </w:rPr>
        <w:t>In</w:t>
      </w:r>
      <w:r>
        <w:rPr>
          <w:spacing w:val="1"/>
          <w:sz w:val="24"/>
        </w:rPr>
        <w:t xml:space="preserve"> </w:t>
      </w:r>
      <w:r>
        <w:rPr>
          <w:sz w:val="24"/>
        </w:rPr>
        <w:t>ambient</w:t>
      </w:r>
      <w:r>
        <w:rPr>
          <w:spacing w:val="-1"/>
          <w:sz w:val="24"/>
        </w:rPr>
        <w:t xml:space="preserve"> </w:t>
      </w:r>
      <w:r>
        <w:rPr>
          <w:sz w:val="24"/>
        </w:rPr>
        <w:t>air</w:t>
      </w:r>
      <w:r>
        <w:rPr>
          <w:spacing w:val="-2"/>
          <w:sz w:val="24"/>
        </w:rPr>
        <w:t xml:space="preserve"> </w:t>
      </w:r>
      <w:r>
        <w:rPr>
          <w:sz w:val="24"/>
        </w:rPr>
        <w:t>temperature</w:t>
      </w:r>
      <w:r>
        <w:rPr>
          <w:spacing w:val="-2"/>
          <w:sz w:val="24"/>
        </w:rPr>
        <w:t xml:space="preserve"> </w:t>
      </w:r>
      <w:r>
        <w:rPr>
          <w:sz w:val="24"/>
        </w:rPr>
        <w:t>that</w:t>
      </w:r>
      <w:r>
        <w:rPr>
          <w:spacing w:val="-1"/>
          <w:sz w:val="24"/>
        </w:rPr>
        <w:t xml:space="preserve"> </w:t>
      </w:r>
      <w:r>
        <w:rPr>
          <w:sz w:val="24"/>
        </w:rPr>
        <w:t>varies between</w:t>
      </w:r>
      <w:r>
        <w:rPr>
          <w:spacing w:val="1"/>
          <w:sz w:val="24"/>
        </w:rPr>
        <w:t xml:space="preserve"> </w:t>
      </w:r>
      <w:r>
        <w:rPr>
          <w:sz w:val="24"/>
        </w:rPr>
        <w:t>–5°C</w:t>
      </w:r>
      <w:r>
        <w:rPr>
          <w:spacing w:val="-1"/>
          <w:sz w:val="24"/>
        </w:rPr>
        <w:t xml:space="preserve"> </w:t>
      </w:r>
      <w:r>
        <w:rPr>
          <w:sz w:val="24"/>
        </w:rPr>
        <w:t>and</w:t>
      </w:r>
      <w:r>
        <w:rPr>
          <w:spacing w:val="-1"/>
          <w:sz w:val="24"/>
        </w:rPr>
        <w:t xml:space="preserve"> </w:t>
      </w:r>
      <w:r>
        <w:rPr>
          <w:sz w:val="24"/>
        </w:rPr>
        <w:t>+</w:t>
      </w:r>
      <w:r>
        <w:rPr>
          <w:spacing w:val="-2"/>
          <w:sz w:val="24"/>
        </w:rPr>
        <w:t xml:space="preserve"> </w:t>
      </w:r>
      <w:r>
        <w:rPr>
          <w:sz w:val="24"/>
        </w:rPr>
        <w:t>50</w:t>
      </w:r>
      <w:r>
        <w:rPr>
          <w:spacing w:val="2"/>
          <w:sz w:val="24"/>
        </w:rPr>
        <w:t xml:space="preserve"> </w:t>
      </w:r>
      <w:r>
        <w:rPr>
          <w:spacing w:val="-5"/>
          <w:sz w:val="24"/>
        </w:rPr>
        <w:t>°C;</w:t>
      </w:r>
    </w:p>
    <w:p w14:paraId="6FE1B6AC" w14:textId="77777777" w:rsidR="00F443D8" w:rsidRDefault="00000000">
      <w:pPr>
        <w:pStyle w:val="ListParagraph"/>
        <w:numPr>
          <w:ilvl w:val="0"/>
          <w:numId w:val="3"/>
        </w:numPr>
        <w:tabs>
          <w:tab w:val="left" w:pos="861"/>
        </w:tabs>
        <w:spacing w:before="40"/>
        <w:rPr>
          <w:sz w:val="24"/>
        </w:rPr>
      </w:pPr>
      <w:r>
        <w:rPr>
          <w:sz w:val="24"/>
        </w:rPr>
        <w:t>In</w:t>
      </w:r>
      <w:r>
        <w:rPr>
          <w:spacing w:val="-2"/>
          <w:sz w:val="24"/>
        </w:rPr>
        <w:t xml:space="preserve"> </w:t>
      </w:r>
      <w:r>
        <w:rPr>
          <w:sz w:val="24"/>
        </w:rPr>
        <w:t>relative</w:t>
      </w:r>
      <w:r>
        <w:rPr>
          <w:spacing w:val="-1"/>
          <w:sz w:val="24"/>
        </w:rPr>
        <w:t xml:space="preserve"> </w:t>
      </w:r>
      <w:r>
        <w:rPr>
          <w:sz w:val="24"/>
        </w:rPr>
        <w:t>humidity of</w:t>
      </w:r>
      <w:r>
        <w:rPr>
          <w:spacing w:val="-1"/>
          <w:sz w:val="24"/>
        </w:rPr>
        <w:t xml:space="preserve"> </w:t>
      </w:r>
      <w:r>
        <w:rPr>
          <w:sz w:val="24"/>
        </w:rPr>
        <w:t>at</w:t>
      </w:r>
      <w:r>
        <w:rPr>
          <w:spacing w:val="1"/>
          <w:sz w:val="24"/>
        </w:rPr>
        <w:t xml:space="preserve"> </w:t>
      </w:r>
      <w:r>
        <w:rPr>
          <w:sz w:val="24"/>
        </w:rPr>
        <w:t>least</w:t>
      </w:r>
      <w:r>
        <w:rPr>
          <w:spacing w:val="-1"/>
          <w:sz w:val="24"/>
        </w:rPr>
        <w:t xml:space="preserve"> </w:t>
      </w:r>
      <w:r>
        <w:rPr>
          <w:sz w:val="24"/>
        </w:rPr>
        <w:t>50%</w:t>
      </w:r>
      <w:r>
        <w:rPr>
          <w:spacing w:val="-1"/>
          <w:sz w:val="24"/>
        </w:rPr>
        <w:t xml:space="preserve"> </w:t>
      </w:r>
      <w:r>
        <w:rPr>
          <w:sz w:val="24"/>
        </w:rPr>
        <w:t>at +</w:t>
      </w:r>
      <w:r>
        <w:rPr>
          <w:spacing w:val="-2"/>
          <w:sz w:val="24"/>
        </w:rPr>
        <w:t xml:space="preserve"> </w:t>
      </w:r>
      <w:r>
        <w:rPr>
          <w:sz w:val="24"/>
        </w:rPr>
        <w:t>50°C,</w:t>
      </w:r>
      <w:r>
        <w:rPr>
          <w:spacing w:val="-1"/>
          <w:sz w:val="24"/>
        </w:rPr>
        <w:t xml:space="preserve"> </w:t>
      </w:r>
      <w:r>
        <w:rPr>
          <w:sz w:val="24"/>
        </w:rPr>
        <w:t>non-</w:t>
      </w:r>
      <w:r>
        <w:rPr>
          <w:spacing w:val="-2"/>
          <w:sz w:val="24"/>
        </w:rPr>
        <w:t>condensing.</w:t>
      </w:r>
    </w:p>
    <w:p w14:paraId="56A98B0C" w14:textId="77777777" w:rsidR="00F443D8" w:rsidRDefault="00F443D8">
      <w:pPr>
        <w:pStyle w:val="BodyText"/>
        <w:spacing w:before="204"/>
        <w:ind w:left="0"/>
      </w:pPr>
    </w:p>
    <w:p w14:paraId="41482DD1" w14:textId="77777777" w:rsidR="00F443D8" w:rsidRDefault="00000000">
      <w:pPr>
        <w:pStyle w:val="Heading1"/>
        <w:numPr>
          <w:ilvl w:val="0"/>
          <w:numId w:val="5"/>
        </w:numPr>
        <w:tabs>
          <w:tab w:val="left" w:pos="993"/>
        </w:tabs>
      </w:pPr>
      <w:bookmarkStart w:id="11" w:name="_Toc228541422"/>
      <w:r>
        <w:t>SPECIFICATION</w:t>
      </w:r>
      <w:r>
        <w:rPr>
          <w:spacing w:val="-1"/>
        </w:rPr>
        <w:t xml:space="preserve"> </w:t>
      </w:r>
      <w:r>
        <w:t xml:space="preserve">OF THE </w:t>
      </w:r>
      <w:r>
        <w:rPr>
          <w:spacing w:val="-2"/>
        </w:rPr>
        <w:t>ACTIVITIES</w:t>
      </w:r>
      <w:bookmarkEnd w:id="11"/>
    </w:p>
    <w:p w14:paraId="09127855" w14:textId="77777777" w:rsidR="00F443D8" w:rsidRDefault="00000000">
      <w:pPr>
        <w:pStyle w:val="BodyText"/>
        <w:spacing w:before="161" w:line="276" w:lineRule="auto"/>
        <w:ind w:right="475"/>
      </w:pPr>
      <w:r>
        <w:t>The</w:t>
      </w:r>
      <w:r>
        <w:rPr>
          <w:spacing w:val="-11"/>
        </w:rPr>
        <w:t xml:space="preserve"> </w:t>
      </w:r>
      <w:r>
        <w:t>Supply</w:t>
      </w:r>
      <w:r>
        <w:rPr>
          <w:spacing w:val="-9"/>
        </w:rPr>
        <w:t xml:space="preserve"> </w:t>
      </w:r>
      <w:r>
        <w:t>shall</w:t>
      </w:r>
      <w:r>
        <w:rPr>
          <w:spacing w:val="-9"/>
        </w:rPr>
        <w:t xml:space="preserve"> </w:t>
      </w:r>
      <w:r>
        <w:t>include</w:t>
      </w:r>
      <w:r>
        <w:rPr>
          <w:spacing w:val="-11"/>
        </w:rPr>
        <w:t xml:space="preserve"> </w:t>
      </w:r>
      <w:r>
        <w:t>the</w:t>
      </w:r>
      <w:r>
        <w:rPr>
          <w:spacing w:val="-10"/>
        </w:rPr>
        <w:t xml:space="preserve"> </w:t>
      </w:r>
      <w:r>
        <w:t>activities</w:t>
      </w:r>
      <w:r>
        <w:rPr>
          <w:spacing w:val="-10"/>
        </w:rPr>
        <w:t xml:space="preserve"> </w:t>
      </w:r>
      <w:r>
        <w:t>listed</w:t>
      </w:r>
      <w:r>
        <w:rPr>
          <w:spacing w:val="-10"/>
        </w:rPr>
        <w:t xml:space="preserve"> </w:t>
      </w:r>
      <w:r>
        <w:t>in</w:t>
      </w:r>
      <w:r>
        <w:rPr>
          <w:spacing w:val="-9"/>
        </w:rPr>
        <w:t xml:space="preserve"> </w:t>
      </w:r>
      <w:r>
        <w:t>the</w:t>
      </w:r>
      <w:r>
        <w:rPr>
          <w:spacing w:val="-10"/>
        </w:rPr>
        <w:t xml:space="preserve"> </w:t>
      </w:r>
      <w:r>
        <w:t>present</w:t>
      </w:r>
      <w:r>
        <w:rPr>
          <w:spacing w:val="-9"/>
        </w:rPr>
        <w:t xml:space="preserve"> </w:t>
      </w:r>
      <w:r>
        <w:t>section.</w:t>
      </w:r>
      <w:r>
        <w:rPr>
          <w:spacing w:val="-10"/>
        </w:rPr>
        <w:t xml:space="preserve"> </w:t>
      </w:r>
      <w:r>
        <w:t>These</w:t>
      </w:r>
      <w:r>
        <w:rPr>
          <w:spacing w:val="-10"/>
        </w:rPr>
        <w:t xml:space="preserve"> </w:t>
      </w:r>
      <w:r>
        <w:t>activities</w:t>
      </w:r>
      <w:r>
        <w:rPr>
          <w:spacing w:val="-9"/>
        </w:rPr>
        <w:t xml:space="preserve"> </w:t>
      </w:r>
      <w:r>
        <w:t>shall</w:t>
      </w:r>
      <w:r>
        <w:rPr>
          <w:spacing w:val="-9"/>
        </w:rPr>
        <w:t xml:space="preserve"> </w:t>
      </w:r>
      <w:r>
        <w:t>comply</w:t>
      </w:r>
      <w:r>
        <w:rPr>
          <w:spacing w:val="-10"/>
        </w:rPr>
        <w:t xml:space="preserve"> </w:t>
      </w:r>
      <w:r>
        <w:t>with the requirements specified below.</w:t>
      </w:r>
    </w:p>
    <w:p w14:paraId="249EFA58" w14:textId="77777777" w:rsidR="00F443D8" w:rsidRDefault="00000000">
      <w:pPr>
        <w:pStyle w:val="Heading2"/>
        <w:numPr>
          <w:ilvl w:val="1"/>
          <w:numId w:val="5"/>
        </w:numPr>
        <w:tabs>
          <w:tab w:val="left" w:pos="993"/>
        </w:tabs>
        <w:spacing w:before="239"/>
      </w:pPr>
      <w:bookmarkStart w:id="12" w:name="_Toc228541423"/>
      <w:r>
        <w:t>Activities</w:t>
      </w:r>
      <w:r>
        <w:rPr>
          <w:spacing w:val="-3"/>
        </w:rPr>
        <w:t xml:space="preserve"> </w:t>
      </w:r>
      <w:r>
        <w:t>at</w:t>
      </w:r>
      <w:r>
        <w:rPr>
          <w:spacing w:val="-1"/>
        </w:rPr>
        <w:t xml:space="preserve"> </w:t>
      </w:r>
      <w:r>
        <w:t>the</w:t>
      </w:r>
      <w:r>
        <w:rPr>
          <w:spacing w:val="-3"/>
        </w:rPr>
        <w:t xml:space="preserve"> </w:t>
      </w:r>
      <w:r>
        <w:t>Contractor’s</w:t>
      </w:r>
      <w:r>
        <w:rPr>
          <w:spacing w:val="-1"/>
        </w:rPr>
        <w:t xml:space="preserve"> </w:t>
      </w:r>
      <w:r>
        <w:rPr>
          <w:spacing w:val="-2"/>
        </w:rPr>
        <w:t>Premises</w:t>
      </w:r>
      <w:bookmarkEnd w:id="12"/>
    </w:p>
    <w:p w14:paraId="01F6D4EB" w14:textId="77777777" w:rsidR="00F443D8" w:rsidRDefault="00000000">
      <w:pPr>
        <w:pStyle w:val="BodyText"/>
        <w:spacing w:before="163" w:line="276" w:lineRule="auto"/>
        <w:ind w:right="563"/>
        <w:jc w:val="both"/>
      </w:pPr>
      <w:r>
        <w:t>During the Contract, CERN shall have free access, upon request and during normal working hours, to the Contractor’s premises, including manufacturing and assembly sites and Subcontractor’s premises. The change of manufacturing place is subject to prior written approval by CERN.</w:t>
      </w:r>
    </w:p>
    <w:p w14:paraId="75D75AC7" w14:textId="77777777" w:rsidR="00F443D8" w:rsidRDefault="00000000">
      <w:pPr>
        <w:pStyle w:val="Heading3"/>
        <w:numPr>
          <w:ilvl w:val="2"/>
          <w:numId w:val="5"/>
        </w:numPr>
        <w:tabs>
          <w:tab w:val="left" w:pos="993"/>
        </w:tabs>
        <w:spacing w:before="230"/>
      </w:pPr>
      <w:r>
        <w:t>Prototype</w:t>
      </w:r>
      <w:r>
        <w:rPr>
          <w:spacing w:val="-2"/>
        </w:rPr>
        <w:t xml:space="preserve"> Manufacturing</w:t>
      </w:r>
    </w:p>
    <w:p w14:paraId="61C2835F" w14:textId="1E239DFD" w:rsidR="00F443D8" w:rsidRDefault="00000000">
      <w:pPr>
        <w:pStyle w:val="BodyText"/>
        <w:spacing w:before="160" w:line="276" w:lineRule="auto"/>
      </w:pPr>
      <w:r>
        <w:t>The</w:t>
      </w:r>
      <w:r>
        <w:rPr>
          <w:spacing w:val="37"/>
        </w:rPr>
        <w:t xml:space="preserve"> </w:t>
      </w:r>
      <w:r>
        <w:t>Contractor</w:t>
      </w:r>
      <w:r>
        <w:rPr>
          <w:spacing w:val="38"/>
        </w:rPr>
        <w:t xml:space="preserve"> </w:t>
      </w:r>
      <w:r>
        <w:t>shall</w:t>
      </w:r>
      <w:r>
        <w:rPr>
          <w:spacing w:val="38"/>
        </w:rPr>
        <w:t xml:space="preserve"> </w:t>
      </w:r>
      <w:r>
        <w:t>produce</w:t>
      </w:r>
      <w:r>
        <w:rPr>
          <w:spacing w:val="39"/>
        </w:rPr>
        <w:t xml:space="preserve"> </w:t>
      </w:r>
      <w:r>
        <w:t>one</w:t>
      </w:r>
      <w:r>
        <w:rPr>
          <w:spacing w:val="37"/>
        </w:rPr>
        <w:t xml:space="preserve"> </w:t>
      </w:r>
      <w:r>
        <w:t>prototype</w:t>
      </w:r>
      <w:r>
        <w:rPr>
          <w:spacing w:val="38"/>
        </w:rPr>
        <w:t xml:space="preserve"> </w:t>
      </w:r>
      <w:r>
        <w:t>unit</w:t>
      </w:r>
      <w:r>
        <w:rPr>
          <w:spacing w:val="38"/>
        </w:rPr>
        <w:t xml:space="preserve"> </w:t>
      </w:r>
      <w:r>
        <w:t>of</w:t>
      </w:r>
      <w:r>
        <w:rPr>
          <w:spacing w:val="38"/>
        </w:rPr>
        <w:t xml:space="preserve"> </w:t>
      </w:r>
      <w:r w:rsidR="00766DAD">
        <w:t xml:space="preserve">the </w:t>
      </w:r>
      <w:r w:rsidR="0071120E" w:rsidRPr="00714E80">
        <w:t xml:space="preserve">Ventilation Chassis </w:t>
      </w:r>
      <w:r w:rsidR="0071120E">
        <w:t>for 19’’ Racks</w:t>
      </w:r>
      <w:r>
        <w:t>,</w:t>
      </w:r>
      <w:r>
        <w:rPr>
          <w:spacing w:val="38"/>
        </w:rPr>
        <w:t xml:space="preserve"> </w:t>
      </w:r>
      <w:r>
        <w:t>according</w:t>
      </w:r>
      <w:r>
        <w:rPr>
          <w:spacing w:val="38"/>
        </w:rPr>
        <w:t xml:space="preserve"> </w:t>
      </w:r>
      <w:r>
        <w:t>to</w:t>
      </w:r>
      <w:r>
        <w:rPr>
          <w:spacing w:val="38"/>
        </w:rPr>
        <w:t xml:space="preserve"> </w:t>
      </w:r>
      <w:r>
        <w:t>the requirements specified in § 3.</w:t>
      </w:r>
    </w:p>
    <w:p w14:paraId="7E36AFBF" w14:textId="77777777" w:rsidR="00F443D8" w:rsidRDefault="00000000">
      <w:pPr>
        <w:pStyle w:val="BodyText"/>
        <w:spacing w:before="59" w:line="278" w:lineRule="auto"/>
        <w:ind w:right="475"/>
      </w:pPr>
      <w:r>
        <w:t>Manufacturing</w:t>
      </w:r>
      <w:r>
        <w:rPr>
          <w:spacing w:val="-15"/>
        </w:rPr>
        <w:t xml:space="preserve"> </w:t>
      </w:r>
      <w:r>
        <w:t>of</w:t>
      </w:r>
      <w:r>
        <w:rPr>
          <w:spacing w:val="-15"/>
        </w:rPr>
        <w:t xml:space="preserve"> </w:t>
      </w:r>
      <w:r>
        <w:t>the</w:t>
      </w:r>
      <w:r>
        <w:rPr>
          <w:spacing w:val="-15"/>
        </w:rPr>
        <w:t xml:space="preserve"> </w:t>
      </w:r>
      <w:r>
        <w:t>series</w:t>
      </w:r>
      <w:r>
        <w:rPr>
          <w:spacing w:val="-15"/>
        </w:rPr>
        <w:t xml:space="preserve"> </w:t>
      </w:r>
      <w:r>
        <w:t>units</w:t>
      </w:r>
      <w:r>
        <w:rPr>
          <w:spacing w:val="-15"/>
        </w:rPr>
        <w:t xml:space="preserve"> </w:t>
      </w:r>
      <w:r>
        <w:t>will</w:t>
      </w:r>
      <w:r>
        <w:rPr>
          <w:spacing w:val="-15"/>
        </w:rPr>
        <w:t xml:space="preserve"> </w:t>
      </w:r>
      <w:r>
        <w:t>be</w:t>
      </w:r>
      <w:r>
        <w:rPr>
          <w:spacing w:val="-15"/>
        </w:rPr>
        <w:t xml:space="preserve"> </w:t>
      </w:r>
      <w:r>
        <w:t>subject</w:t>
      </w:r>
      <w:r>
        <w:rPr>
          <w:spacing w:val="-15"/>
        </w:rPr>
        <w:t xml:space="preserve"> </w:t>
      </w:r>
      <w:r>
        <w:t>to</w:t>
      </w:r>
      <w:r>
        <w:rPr>
          <w:spacing w:val="-15"/>
        </w:rPr>
        <w:t xml:space="preserve"> </w:t>
      </w:r>
      <w:r>
        <w:t>prior</w:t>
      </w:r>
      <w:r>
        <w:rPr>
          <w:spacing w:val="-16"/>
        </w:rPr>
        <w:t xml:space="preserve"> </w:t>
      </w:r>
      <w:r>
        <w:t>written</w:t>
      </w:r>
      <w:r>
        <w:rPr>
          <w:spacing w:val="-15"/>
        </w:rPr>
        <w:t xml:space="preserve"> </w:t>
      </w:r>
      <w:r>
        <w:t>acceptance</w:t>
      </w:r>
      <w:r>
        <w:rPr>
          <w:spacing w:val="-15"/>
        </w:rPr>
        <w:t xml:space="preserve"> </w:t>
      </w:r>
      <w:r>
        <w:t>of</w:t>
      </w:r>
      <w:r>
        <w:rPr>
          <w:spacing w:val="-16"/>
        </w:rPr>
        <w:t xml:space="preserve"> </w:t>
      </w:r>
      <w:r>
        <w:t>the</w:t>
      </w:r>
      <w:r>
        <w:rPr>
          <w:spacing w:val="-15"/>
        </w:rPr>
        <w:t xml:space="preserve"> </w:t>
      </w:r>
      <w:r>
        <w:t>prototype</w:t>
      </w:r>
      <w:r>
        <w:rPr>
          <w:spacing w:val="-15"/>
        </w:rPr>
        <w:t xml:space="preserve"> </w:t>
      </w:r>
      <w:r>
        <w:t>by</w:t>
      </w:r>
      <w:r>
        <w:rPr>
          <w:spacing w:val="-15"/>
        </w:rPr>
        <w:t xml:space="preserve"> </w:t>
      </w:r>
      <w:r>
        <w:t>CERN (see § 7.3).</w:t>
      </w:r>
    </w:p>
    <w:p w14:paraId="1301233B" w14:textId="77777777" w:rsidR="00F443D8" w:rsidRDefault="00000000">
      <w:pPr>
        <w:pStyle w:val="BodyText"/>
        <w:spacing w:before="56"/>
      </w:pPr>
      <w:r>
        <w:t>CERN</w:t>
      </w:r>
      <w:r>
        <w:rPr>
          <w:spacing w:val="-1"/>
        </w:rPr>
        <w:t xml:space="preserve"> </w:t>
      </w:r>
      <w:r>
        <w:t>reserves</w:t>
      </w:r>
      <w:r>
        <w:rPr>
          <w:spacing w:val="-1"/>
        </w:rPr>
        <w:t xml:space="preserve"> </w:t>
      </w:r>
      <w:r>
        <w:t>the</w:t>
      </w:r>
      <w:r>
        <w:rPr>
          <w:spacing w:val="-1"/>
        </w:rPr>
        <w:t xml:space="preserve"> </w:t>
      </w:r>
      <w:r>
        <w:t>right</w:t>
      </w:r>
      <w:r>
        <w:rPr>
          <w:spacing w:val="-1"/>
        </w:rPr>
        <w:t xml:space="preserve"> </w:t>
      </w:r>
      <w:r>
        <w:t>not</w:t>
      </w:r>
      <w:r>
        <w:rPr>
          <w:spacing w:val="-1"/>
        </w:rPr>
        <w:t xml:space="preserve"> </w:t>
      </w:r>
      <w:r>
        <w:t>to order</w:t>
      </w:r>
      <w:r>
        <w:rPr>
          <w:spacing w:val="-1"/>
        </w:rPr>
        <w:t xml:space="preserve"> </w:t>
      </w:r>
      <w:r>
        <w:t xml:space="preserve">the </w:t>
      </w:r>
      <w:r>
        <w:rPr>
          <w:spacing w:val="-2"/>
        </w:rPr>
        <w:t>prototype.</w:t>
      </w:r>
    </w:p>
    <w:p w14:paraId="2DB15731" w14:textId="77777777" w:rsidR="00F443D8" w:rsidRDefault="00F443D8">
      <w:pPr>
        <w:pStyle w:val="BodyText"/>
        <w:spacing w:before="5"/>
        <w:ind w:left="0"/>
      </w:pPr>
    </w:p>
    <w:p w14:paraId="076AB497" w14:textId="77777777" w:rsidR="00F443D8" w:rsidRDefault="00000000">
      <w:pPr>
        <w:pStyle w:val="Heading3"/>
        <w:numPr>
          <w:ilvl w:val="2"/>
          <w:numId w:val="5"/>
        </w:numPr>
        <w:tabs>
          <w:tab w:val="left" w:pos="993"/>
        </w:tabs>
      </w:pPr>
      <w:r>
        <w:t>Pre-series</w:t>
      </w:r>
      <w:r>
        <w:rPr>
          <w:spacing w:val="-2"/>
        </w:rPr>
        <w:t xml:space="preserve"> </w:t>
      </w:r>
      <w:r>
        <w:t>and</w:t>
      </w:r>
      <w:r>
        <w:rPr>
          <w:spacing w:val="-1"/>
        </w:rPr>
        <w:t xml:space="preserve"> </w:t>
      </w:r>
      <w:r>
        <w:t>Series</w:t>
      </w:r>
      <w:r>
        <w:rPr>
          <w:spacing w:val="-1"/>
        </w:rPr>
        <w:t xml:space="preserve"> </w:t>
      </w:r>
      <w:r>
        <w:rPr>
          <w:spacing w:val="-2"/>
        </w:rPr>
        <w:t>Manufacturing</w:t>
      </w:r>
    </w:p>
    <w:p w14:paraId="239ECAC4" w14:textId="1930042E" w:rsidR="00F443D8" w:rsidRDefault="00000000">
      <w:pPr>
        <w:pStyle w:val="BodyText"/>
        <w:spacing w:before="161" w:line="278" w:lineRule="auto"/>
        <w:ind w:right="475"/>
      </w:pPr>
      <w:r>
        <w:t xml:space="preserve">The Contractor shall produce 49 series units of </w:t>
      </w:r>
      <w:r w:rsidR="0071120E" w:rsidRPr="00714E80">
        <w:t xml:space="preserve">Ventilation Chassis </w:t>
      </w:r>
      <w:r w:rsidR="0071120E">
        <w:t>for 19’’ Racks</w:t>
      </w:r>
      <w:r>
        <w:t>, according to the requirements specified in § 3.</w:t>
      </w:r>
    </w:p>
    <w:p w14:paraId="1DD586BD" w14:textId="77777777" w:rsidR="00F443D8" w:rsidRDefault="00000000">
      <w:pPr>
        <w:pStyle w:val="BodyText"/>
        <w:spacing w:before="56" w:line="276" w:lineRule="auto"/>
        <w:ind w:right="475"/>
      </w:pPr>
      <w:r>
        <w:t>In case of differences between the series and the prototype units, CERN may request the Contractor to modify the series units concerned in order to remedy such differences.</w:t>
      </w:r>
    </w:p>
    <w:p w14:paraId="239EC9B8" w14:textId="77777777" w:rsidR="00F443D8" w:rsidRDefault="00000000">
      <w:pPr>
        <w:pStyle w:val="Heading3"/>
        <w:numPr>
          <w:ilvl w:val="2"/>
          <w:numId w:val="5"/>
        </w:numPr>
        <w:tabs>
          <w:tab w:val="left" w:pos="993"/>
        </w:tabs>
        <w:spacing w:before="239"/>
      </w:pPr>
      <w:bookmarkStart w:id="13" w:name="_bookmark3"/>
      <w:bookmarkEnd w:id="13"/>
      <w:r>
        <w:t>Packing</w:t>
      </w:r>
      <w:r>
        <w:rPr>
          <w:spacing w:val="-1"/>
        </w:rPr>
        <w:t xml:space="preserve"> </w:t>
      </w:r>
      <w:r>
        <w:t>and</w:t>
      </w:r>
      <w:r>
        <w:rPr>
          <w:spacing w:val="-1"/>
        </w:rPr>
        <w:t xml:space="preserve"> </w:t>
      </w:r>
      <w:r>
        <w:t>Shipping</w:t>
      </w:r>
      <w:r>
        <w:rPr>
          <w:spacing w:val="1"/>
        </w:rPr>
        <w:t xml:space="preserve"> </w:t>
      </w:r>
      <w:r>
        <w:rPr>
          <w:spacing w:val="-2"/>
        </w:rPr>
        <w:t>Conditions</w:t>
      </w:r>
    </w:p>
    <w:p w14:paraId="1DAD4F25" w14:textId="77777777" w:rsidR="00F443D8" w:rsidRDefault="00000000">
      <w:pPr>
        <w:pStyle w:val="BodyText"/>
        <w:spacing w:before="163" w:line="276" w:lineRule="auto"/>
        <w:ind w:right="565"/>
        <w:jc w:val="both"/>
      </w:pPr>
      <w:r>
        <w:t xml:space="preserve">The Contractor shall be responsible for the packing and the transport to CERN. In this case, the Contractor shall take up a dedicated all-risk transport insurance for the Supply concerned in accordance with the provisions of DAP </w:t>
      </w:r>
      <w:r w:rsidRPr="00D53BFB">
        <w:t>Incoterms 2020</w:t>
      </w:r>
      <w:r>
        <w:t xml:space="preserve"> conditions, CERN Meyrin (CH).</w:t>
      </w:r>
    </w:p>
    <w:p w14:paraId="1CC1F3DE" w14:textId="77777777" w:rsidR="00F443D8" w:rsidRDefault="00000000">
      <w:pPr>
        <w:pStyle w:val="BodyText"/>
        <w:spacing w:before="58" w:line="276" w:lineRule="auto"/>
        <w:ind w:right="568"/>
      </w:pPr>
      <w:r>
        <w:t>In all cases, the</w:t>
      </w:r>
      <w:r>
        <w:rPr>
          <w:spacing w:val="-2"/>
        </w:rPr>
        <w:t xml:space="preserve"> </w:t>
      </w:r>
      <w:r>
        <w:t>Contractor shall</w:t>
      </w:r>
      <w:r>
        <w:rPr>
          <w:spacing w:val="-1"/>
        </w:rPr>
        <w:t xml:space="preserve"> </w:t>
      </w:r>
      <w:r>
        <w:t>comply with</w:t>
      </w:r>
      <w:r>
        <w:rPr>
          <w:spacing w:val="-1"/>
        </w:rPr>
        <w:t xml:space="preserve"> </w:t>
      </w:r>
      <w:r>
        <w:t>the packing</w:t>
      </w:r>
      <w:r>
        <w:rPr>
          <w:spacing w:val="-1"/>
        </w:rPr>
        <w:t xml:space="preserve"> </w:t>
      </w:r>
      <w:r>
        <w:t>and shipping</w:t>
      </w:r>
      <w:r>
        <w:rPr>
          <w:spacing w:val="-1"/>
        </w:rPr>
        <w:t xml:space="preserve"> </w:t>
      </w:r>
      <w:r>
        <w:t xml:space="preserve">instructions available under: </w:t>
      </w:r>
      <w:hyperlink r:id="rId16">
        <w:r w:rsidR="00F443D8">
          <w:rPr>
            <w:color w:val="0000FF"/>
            <w:spacing w:val="-2"/>
            <w:u w:val="single" w:color="0000FF"/>
          </w:rPr>
          <w:t>https://procurement.web.cern.ch/system/files/document/packing-and-shipping-instructions_0.pdf</w:t>
        </w:r>
      </w:hyperlink>
      <w:r>
        <w:rPr>
          <w:color w:val="0000FF"/>
          <w:spacing w:val="80"/>
          <w:w w:val="150"/>
        </w:rPr>
        <w:t xml:space="preserve"> </w:t>
      </w:r>
      <w:r>
        <w:t>and,</w:t>
      </w:r>
      <w:r>
        <w:rPr>
          <w:spacing w:val="31"/>
        </w:rPr>
        <w:t xml:space="preserve"> </w:t>
      </w:r>
      <w:r>
        <w:t>in</w:t>
      </w:r>
      <w:r>
        <w:rPr>
          <w:spacing w:val="31"/>
        </w:rPr>
        <w:t xml:space="preserve"> </w:t>
      </w:r>
      <w:r>
        <w:t>particular,</w:t>
      </w:r>
      <w:r>
        <w:rPr>
          <w:spacing w:val="35"/>
        </w:rPr>
        <w:t xml:space="preserve"> </w:t>
      </w:r>
      <w:r>
        <w:t>ensure</w:t>
      </w:r>
      <w:r>
        <w:rPr>
          <w:spacing w:val="30"/>
        </w:rPr>
        <w:t xml:space="preserve"> </w:t>
      </w:r>
      <w:r>
        <w:t>that</w:t>
      </w:r>
      <w:r>
        <w:rPr>
          <w:spacing w:val="31"/>
        </w:rPr>
        <w:t xml:space="preserve"> </w:t>
      </w:r>
      <w:r>
        <w:t>the</w:t>
      </w:r>
      <w:r>
        <w:rPr>
          <w:spacing w:val="30"/>
        </w:rPr>
        <w:t xml:space="preserve"> </w:t>
      </w:r>
      <w:r>
        <w:t>Supply</w:t>
      </w:r>
      <w:r>
        <w:rPr>
          <w:spacing w:val="31"/>
        </w:rPr>
        <w:t xml:space="preserve"> </w:t>
      </w:r>
      <w:r>
        <w:t>is</w:t>
      </w:r>
      <w:r>
        <w:rPr>
          <w:spacing w:val="32"/>
        </w:rPr>
        <w:t xml:space="preserve"> </w:t>
      </w:r>
      <w:r>
        <w:t>packed</w:t>
      </w:r>
      <w:r>
        <w:rPr>
          <w:spacing w:val="31"/>
        </w:rPr>
        <w:t xml:space="preserve"> </w:t>
      </w:r>
      <w:r>
        <w:t>in</w:t>
      </w:r>
      <w:r>
        <w:rPr>
          <w:spacing w:val="31"/>
        </w:rPr>
        <w:t xml:space="preserve"> </w:t>
      </w:r>
      <w:r>
        <w:t>a</w:t>
      </w:r>
      <w:r>
        <w:rPr>
          <w:spacing w:val="30"/>
        </w:rPr>
        <w:t xml:space="preserve"> </w:t>
      </w:r>
      <w:r>
        <w:t>way</w:t>
      </w:r>
      <w:r>
        <w:rPr>
          <w:spacing w:val="31"/>
        </w:rPr>
        <w:t xml:space="preserve"> </w:t>
      </w:r>
      <w:r>
        <w:t>that</w:t>
      </w:r>
      <w:r>
        <w:rPr>
          <w:spacing w:val="31"/>
        </w:rPr>
        <w:t xml:space="preserve"> </w:t>
      </w:r>
      <w:r>
        <w:t>guarantees</w:t>
      </w:r>
      <w:r>
        <w:rPr>
          <w:spacing w:val="31"/>
        </w:rPr>
        <w:t xml:space="preserve"> </w:t>
      </w:r>
      <w:r>
        <w:t>the</w:t>
      </w:r>
      <w:r>
        <w:rPr>
          <w:spacing w:val="30"/>
        </w:rPr>
        <w:t xml:space="preserve"> </w:t>
      </w:r>
      <w:r>
        <w:t>absence</w:t>
      </w:r>
      <w:r>
        <w:rPr>
          <w:spacing w:val="30"/>
        </w:rPr>
        <w:t xml:space="preserve"> </w:t>
      </w:r>
      <w:r>
        <w:t>of</w:t>
      </w:r>
      <w:r>
        <w:rPr>
          <w:spacing w:val="33"/>
        </w:rPr>
        <w:t xml:space="preserve"> </w:t>
      </w:r>
      <w:r>
        <w:t>any contamination</w:t>
      </w:r>
      <w:r>
        <w:rPr>
          <w:spacing w:val="31"/>
        </w:rPr>
        <w:t xml:space="preserve"> </w:t>
      </w:r>
      <w:r>
        <w:t>and</w:t>
      </w:r>
      <w:r>
        <w:rPr>
          <w:spacing w:val="31"/>
        </w:rPr>
        <w:t xml:space="preserve"> </w:t>
      </w:r>
      <w:r>
        <w:t>that</w:t>
      </w:r>
      <w:r>
        <w:rPr>
          <w:spacing w:val="35"/>
        </w:rPr>
        <w:t xml:space="preserve"> </w:t>
      </w:r>
      <w:r>
        <w:t>no</w:t>
      </w:r>
      <w:r>
        <w:rPr>
          <w:spacing w:val="31"/>
        </w:rPr>
        <w:t xml:space="preserve"> </w:t>
      </w:r>
      <w:r>
        <w:t>damage</w:t>
      </w:r>
      <w:r>
        <w:rPr>
          <w:spacing w:val="32"/>
        </w:rPr>
        <w:t xml:space="preserve"> </w:t>
      </w:r>
      <w:r>
        <w:t>or</w:t>
      </w:r>
      <w:r>
        <w:rPr>
          <w:spacing w:val="33"/>
        </w:rPr>
        <w:t xml:space="preserve"> </w:t>
      </w:r>
      <w:r>
        <w:t>any</w:t>
      </w:r>
      <w:r>
        <w:rPr>
          <w:spacing w:val="31"/>
        </w:rPr>
        <w:t xml:space="preserve"> </w:t>
      </w:r>
      <w:r>
        <w:t>possible</w:t>
      </w:r>
      <w:r>
        <w:rPr>
          <w:spacing w:val="30"/>
        </w:rPr>
        <w:t xml:space="preserve"> </w:t>
      </w:r>
      <w:r>
        <w:t>deterioration</w:t>
      </w:r>
      <w:r>
        <w:rPr>
          <w:spacing w:val="31"/>
        </w:rPr>
        <w:t xml:space="preserve"> </w:t>
      </w:r>
      <w:r>
        <w:t>in</w:t>
      </w:r>
      <w:r>
        <w:rPr>
          <w:spacing w:val="31"/>
        </w:rPr>
        <w:t xml:space="preserve"> </w:t>
      </w:r>
      <w:r>
        <w:t>performance</w:t>
      </w:r>
      <w:r>
        <w:rPr>
          <w:spacing w:val="32"/>
        </w:rPr>
        <w:t xml:space="preserve"> </w:t>
      </w:r>
      <w:r>
        <w:t>due</w:t>
      </w:r>
      <w:r>
        <w:rPr>
          <w:spacing w:val="30"/>
        </w:rPr>
        <w:t xml:space="preserve"> </w:t>
      </w:r>
      <w:r>
        <w:t>to</w:t>
      </w:r>
      <w:r>
        <w:rPr>
          <w:spacing w:val="34"/>
        </w:rPr>
        <w:t xml:space="preserve"> </w:t>
      </w:r>
      <w:r>
        <w:t>transport conditions can occur.</w:t>
      </w:r>
    </w:p>
    <w:p w14:paraId="4C5CAC29" w14:textId="77777777" w:rsidR="00EB72F5" w:rsidRDefault="00EB72F5">
      <w:pPr>
        <w:pStyle w:val="BodyText"/>
        <w:spacing w:before="58" w:line="276" w:lineRule="auto"/>
        <w:ind w:right="568"/>
      </w:pPr>
    </w:p>
    <w:p w14:paraId="57B552AE" w14:textId="77777777" w:rsidR="00F443D8" w:rsidRDefault="00F443D8">
      <w:pPr>
        <w:pStyle w:val="BodyText"/>
        <w:spacing w:before="204"/>
        <w:ind w:left="0"/>
      </w:pPr>
    </w:p>
    <w:p w14:paraId="02804132" w14:textId="77777777" w:rsidR="00D53BFB" w:rsidRDefault="00D53BFB">
      <w:pPr>
        <w:pStyle w:val="BodyText"/>
        <w:spacing w:before="204"/>
        <w:ind w:left="0"/>
      </w:pPr>
    </w:p>
    <w:p w14:paraId="153AC939" w14:textId="77777777" w:rsidR="00D53BFB" w:rsidRDefault="00D53BFB">
      <w:pPr>
        <w:pStyle w:val="BodyText"/>
        <w:spacing w:before="204"/>
        <w:ind w:left="0"/>
      </w:pPr>
    </w:p>
    <w:p w14:paraId="1C86814F" w14:textId="77777777" w:rsidR="00D53BFB" w:rsidRDefault="00D53BFB">
      <w:pPr>
        <w:pStyle w:val="BodyText"/>
        <w:spacing w:before="204"/>
        <w:ind w:left="0"/>
      </w:pPr>
    </w:p>
    <w:p w14:paraId="6231BE8B" w14:textId="77777777" w:rsidR="00F443D8" w:rsidRPr="00D53BFB" w:rsidRDefault="00000000">
      <w:pPr>
        <w:pStyle w:val="Heading1"/>
        <w:numPr>
          <w:ilvl w:val="0"/>
          <w:numId w:val="5"/>
        </w:numPr>
        <w:tabs>
          <w:tab w:val="left" w:pos="993"/>
        </w:tabs>
      </w:pPr>
      <w:bookmarkStart w:id="14" w:name="_Toc228541424"/>
      <w:r w:rsidRPr="00D53BFB">
        <w:lastRenderedPageBreak/>
        <w:t>SPECIFICATION</w:t>
      </w:r>
      <w:r w:rsidRPr="00D53BFB">
        <w:rPr>
          <w:spacing w:val="-1"/>
        </w:rPr>
        <w:t xml:space="preserve"> </w:t>
      </w:r>
      <w:r w:rsidRPr="00D53BFB">
        <w:t>OF THE</w:t>
      </w:r>
      <w:r w:rsidRPr="00D53BFB">
        <w:rPr>
          <w:spacing w:val="2"/>
        </w:rPr>
        <w:t xml:space="preserve"> </w:t>
      </w:r>
      <w:r w:rsidRPr="00D53BFB">
        <w:rPr>
          <w:spacing w:val="-2"/>
        </w:rPr>
        <w:t>DOCUMENTATION</w:t>
      </w:r>
      <w:bookmarkEnd w:id="14"/>
    </w:p>
    <w:p w14:paraId="2967B277" w14:textId="1D4A3590" w:rsidR="00F443D8" w:rsidRPr="00827BAE" w:rsidRDefault="00000000">
      <w:pPr>
        <w:pStyle w:val="BodyText"/>
        <w:spacing w:before="164" w:line="276" w:lineRule="auto"/>
        <w:ind w:right="564"/>
        <w:jc w:val="both"/>
      </w:pPr>
      <w:r w:rsidRPr="00827BAE">
        <w:t>The</w:t>
      </w:r>
      <w:r w:rsidRPr="00827BAE">
        <w:rPr>
          <w:spacing w:val="-9"/>
        </w:rPr>
        <w:t xml:space="preserve"> </w:t>
      </w:r>
      <w:r w:rsidRPr="00827BAE">
        <w:t>Supply</w:t>
      </w:r>
      <w:r w:rsidRPr="00827BAE">
        <w:rPr>
          <w:spacing w:val="-8"/>
        </w:rPr>
        <w:t xml:space="preserve"> </w:t>
      </w:r>
      <w:r w:rsidRPr="00827BAE">
        <w:t>shall</w:t>
      </w:r>
      <w:r w:rsidRPr="00827BAE">
        <w:rPr>
          <w:spacing w:val="-8"/>
        </w:rPr>
        <w:t xml:space="preserve"> </w:t>
      </w:r>
      <w:r w:rsidRPr="00827BAE">
        <w:t>include</w:t>
      </w:r>
      <w:r w:rsidRPr="00827BAE">
        <w:rPr>
          <w:spacing w:val="-10"/>
        </w:rPr>
        <w:t xml:space="preserve"> </w:t>
      </w:r>
      <w:r w:rsidRPr="00827BAE">
        <w:t>the</w:t>
      </w:r>
      <w:r w:rsidRPr="00827BAE">
        <w:rPr>
          <w:spacing w:val="-9"/>
        </w:rPr>
        <w:t xml:space="preserve"> </w:t>
      </w:r>
      <w:r w:rsidRPr="00827BAE">
        <w:t>documentation</w:t>
      </w:r>
      <w:r w:rsidRPr="00827BAE">
        <w:rPr>
          <w:spacing w:val="-8"/>
        </w:rPr>
        <w:t xml:space="preserve"> </w:t>
      </w:r>
      <w:r w:rsidRPr="00827BAE">
        <w:t>related</w:t>
      </w:r>
      <w:r w:rsidRPr="00827BAE">
        <w:rPr>
          <w:spacing w:val="-8"/>
        </w:rPr>
        <w:t xml:space="preserve"> </w:t>
      </w:r>
      <w:r w:rsidRPr="00827BAE">
        <w:t>to</w:t>
      </w:r>
      <w:r w:rsidRPr="00827BAE">
        <w:rPr>
          <w:spacing w:val="-8"/>
        </w:rPr>
        <w:t xml:space="preserve"> </w:t>
      </w:r>
      <w:r w:rsidRPr="00827BAE">
        <w:t>the</w:t>
      </w:r>
      <w:r w:rsidRPr="00827BAE">
        <w:rPr>
          <w:spacing w:val="-9"/>
        </w:rPr>
        <w:t xml:space="preserve"> </w:t>
      </w:r>
      <w:r w:rsidRPr="00827BAE">
        <w:t>Supply</w:t>
      </w:r>
      <w:r w:rsidRPr="00827BAE">
        <w:rPr>
          <w:spacing w:val="-6"/>
        </w:rPr>
        <w:t xml:space="preserve"> </w:t>
      </w:r>
      <w:r w:rsidRPr="00827BAE">
        <w:t>(§</w:t>
      </w:r>
      <w:r w:rsidRPr="00827BAE">
        <w:rPr>
          <w:spacing w:val="-3"/>
        </w:rPr>
        <w:t xml:space="preserve"> </w:t>
      </w:r>
      <w:hyperlink w:anchor="_bookmark5" w:history="1">
        <w:r w:rsidR="00F443D8" w:rsidRPr="00827BAE">
          <w:t>5.1</w:t>
        </w:r>
      </w:hyperlink>
      <w:r w:rsidRPr="00827BAE">
        <w:t>)</w:t>
      </w:r>
      <w:r w:rsidR="00D53BFB">
        <w:rPr>
          <w:spacing w:val="-9"/>
        </w:rPr>
        <w:t xml:space="preserve">. </w:t>
      </w:r>
      <w:r w:rsidRPr="00827BAE">
        <w:t>This documentation shall comply with the requirements specified below.</w:t>
      </w:r>
    </w:p>
    <w:p w14:paraId="0A363C27" w14:textId="77777777" w:rsidR="00F443D8" w:rsidRPr="00827BAE" w:rsidRDefault="00000000">
      <w:pPr>
        <w:pStyle w:val="Heading2"/>
        <w:numPr>
          <w:ilvl w:val="1"/>
          <w:numId w:val="5"/>
        </w:numPr>
        <w:tabs>
          <w:tab w:val="left" w:pos="993"/>
        </w:tabs>
        <w:spacing w:before="238"/>
      </w:pPr>
      <w:bookmarkStart w:id="15" w:name="_Toc228541425"/>
      <w:r w:rsidRPr="00827BAE">
        <w:t>Documentation</w:t>
      </w:r>
      <w:r w:rsidRPr="00827BAE">
        <w:rPr>
          <w:spacing w:val="-2"/>
        </w:rPr>
        <w:t xml:space="preserve"> </w:t>
      </w:r>
      <w:r w:rsidRPr="00827BAE">
        <w:t>Related</w:t>
      </w:r>
      <w:r w:rsidRPr="00827BAE">
        <w:rPr>
          <w:spacing w:val="-3"/>
        </w:rPr>
        <w:t xml:space="preserve"> </w:t>
      </w:r>
      <w:r w:rsidRPr="00827BAE">
        <w:t>to</w:t>
      </w:r>
      <w:r w:rsidRPr="00827BAE">
        <w:rPr>
          <w:spacing w:val="-2"/>
        </w:rPr>
        <w:t xml:space="preserve"> </w:t>
      </w:r>
      <w:r w:rsidRPr="00827BAE">
        <w:t>the</w:t>
      </w:r>
      <w:r w:rsidRPr="00827BAE">
        <w:rPr>
          <w:spacing w:val="-3"/>
        </w:rPr>
        <w:t xml:space="preserve"> </w:t>
      </w:r>
      <w:r w:rsidRPr="00827BAE">
        <w:rPr>
          <w:spacing w:val="-2"/>
        </w:rPr>
        <w:t>Supply</w:t>
      </w:r>
      <w:bookmarkEnd w:id="15"/>
    </w:p>
    <w:p w14:paraId="5DAE4B21" w14:textId="77777777" w:rsidR="00F443D8" w:rsidRPr="00827BAE" w:rsidRDefault="00000000">
      <w:pPr>
        <w:pStyle w:val="BodyText"/>
        <w:spacing w:before="163"/>
      </w:pPr>
      <w:r w:rsidRPr="00827BAE">
        <w:t>The</w:t>
      </w:r>
      <w:r w:rsidRPr="00827BAE">
        <w:rPr>
          <w:spacing w:val="-5"/>
        </w:rPr>
        <w:t xml:space="preserve"> </w:t>
      </w:r>
      <w:r w:rsidRPr="00827BAE">
        <w:t>documentation related to</w:t>
      </w:r>
      <w:r w:rsidRPr="00827BAE">
        <w:rPr>
          <w:spacing w:val="-1"/>
        </w:rPr>
        <w:t xml:space="preserve"> </w:t>
      </w:r>
      <w:r w:rsidRPr="00827BAE">
        <w:t>the</w:t>
      </w:r>
      <w:r w:rsidRPr="00827BAE">
        <w:rPr>
          <w:spacing w:val="-1"/>
        </w:rPr>
        <w:t xml:space="preserve"> </w:t>
      </w:r>
      <w:r w:rsidRPr="00827BAE">
        <w:t xml:space="preserve">Supply shall </w:t>
      </w:r>
      <w:r w:rsidRPr="00827BAE">
        <w:rPr>
          <w:spacing w:val="-2"/>
        </w:rPr>
        <w:t>include:</w:t>
      </w:r>
    </w:p>
    <w:p w14:paraId="6198D307" w14:textId="2C83508C" w:rsidR="00D53BFB" w:rsidRPr="00D877A8" w:rsidRDefault="00D877A8" w:rsidP="00EF2CF6">
      <w:pPr>
        <w:pStyle w:val="BodyText"/>
        <w:numPr>
          <w:ilvl w:val="0"/>
          <w:numId w:val="15"/>
        </w:numPr>
        <w:spacing w:before="245"/>
      </w:pPr>
      <w:r w:rsidRPr="00D877A8">
        <w:t>Material certificate in accordance with EN 10204 (minimum type 2.2).</w:t>
      </w:r>
    </w:p>
    <w:p w14:paraId="5877F549" w14:textId="77777777" w:rsidR="00D877A8" w:rsidRDefault="00D877A8">
      <w:pPr>
        <w:pStyle w:val="BodyText"/>
        <w:spacing w:before="245"/>
        <w:ind w:left="0"/>
      </w:pPr>
    </w:p>
    <w:p w14:paraId="4A778053" w14:textId="77777777" w:rsidR="00F443D8" w:rsidRDefault="00000000">
      <w:pPr>
        <w:pStyle w:val="Heading1"/>
        <w:numPr>
          <w:ilvl w:val="0"/>
          <w:numId w:val="5"/>
        </w:numPr>
        <w:tabs>
          <w:tab w:val="left" w:pos="993"/>
        </w:tabs>
      </w:pPr>
      <w:bookmarkStart w:id="16" w:name="_Toc228541426"/>
      <w:r>
        <w:t>APPLICABLE</w:t>
      </w:r>
      <w:r>
        <w:rPr>
          <w:spacing w:val="-4"/>
        </w:rPr>
        <w:t xml:space="preserve"> </w:t>
      </w:r>
      <w:r>
        <w:t>RULES,</w:t>
      </w:r>
      <w:r>
        <w:rPr>
          <w:spacing w:val="-1"/>
        </w:rPr>
        <w:t xml:space="preserve"> </w:t>
      </w:r>
      <w:r>
        <w:t>NORMS</w:t>
      </w:r>
      <w:r>
        <w:rPr>
          <w:spacing w:val="-2"/>
        </w:rPr>
        <w:t xml:space="preserve"> </w:t>
      </w:r>
      <w:r>
        <w:t>AND</w:t>
      </w:r>
      <w:r>
        <w:rPr>
          <w:spacing w:val="-1"/>
        </w:rPr>
        <w:t xml:space="preserve"> </w:t>
      </w:r>
      <w:r>
        <w:rPr>
          <w:spacing w:val="-2"/>
        </w:rPr>
        <w:t>STANDARDS</w:t>
      </w:r>
      <w:bookmarkEnd w:id="16"/>
    </w:p>
    <w:p w14:paraId="6582CF62" w14:textId="1ECD3E6F" w:rsidR="00F443D8" w:rsidRDefault="00000000">
      <w:pPr>
        <w:pStyle w:val="BodyText"/>
        <w:spacing w:before="161" w:line="276" w:lineRule="auto"/>
        <w:ind w:right="568"/>
        <w:jc w:val="both"/>
      </w:pPr>
      <w:r>
        <w:t>The</w:t>
      </w:r>
      <w:r>
        <w:rPr>
          <w:spacing w:val="-5"/>
        </w:rPr>
        <w:t xml:space="preserve"> </w:t>
      </w:r>
      <w:r>
        <w:t>Supply</w:t>
      </w:r>
      <w:r>
        <w:rPr>
          <w:spacing w:val="-3"/>
        </w:rPr>
        <w:t xml:space="preserve"> </w:t>
      </w:r>
      <w:r>
        <w:t>shall</w:t>
      </w:r>
      <w:r>
        <w:rPr>
          <w:spacing w:val="-3"/>
        </w:rPr>
        <w:t xml:space="preserve"> </w:t>
      </w:r>
      <w:r>
        <w:t>comply</w:t>
      </w:r>
      <w:r>
        <w:rPr>
          <w:spacing w:val="-6"/>
        </w:rPr>
        <w:t xml:space="preserve"> </w:t>
      </w:r>
      <w:r>
        <w:t>with</w:t>
      </w:r>
      <w:r>
        <w:rPr>
          <w:spacing w:val="-3"/>
        </w:rPr>
        <w:t xml:space="preserve"> </w:t>
      </w:r>
      <w:r>
        <w:t>Laws.</w:t>
      </w:r>
      <w:r>
        <w:rPr>
          <w:spacing w:val="-3"/>
        </w:rPr>
        <w:t xml:space="preserve"> </w:t>
      </w:r>
      <w:r>
        <w:t>For</w:t>
      </w:r>
      <w:r>
        <w:rPr>
          <w:spacing w:val="-3"/>
        </w:rPr>
        <w:t xml:space="preserve"> </w:t>
      </w:r>
      <w:r>
        <w:t>the</w:t>
      </w:r>
      <w:r>
        <w:rPr>
          <w:spacing w:val="-5"/>
        </w:rPr>
        <w:t xml:space="preserve"> </w:t>
      </w:r>
      <w:r>
        <w:t>purpose</w:t>
      </w:r>
      <w:r>
        <w:rPr>
          <w:spacing w:val="-4"/>
        </w:rPr>
        <w:t xml:space="preserve"> </w:t>
      </w:r>
      <w:r>
        <w:t>of</w:t>
      </w:r>
      <w:r>
        <w:rPr>
          <w:spacing w:val="-3"/>
        </w:rPr>
        <w:t xml:space="preserve"> </w:t>
      </w:r>
      <w:r>
        <w:t>the</w:t>
      </w:r>
      <w:r>
        <w:rPr>
          <w:spacing w:val="-5"/>
        </w:rPr>
        <w:t xml:space="preserve"> </w:t>
      </w:r>
      <w:r>
        <w:t>Contract,</w:t>
      </w:r>
      <w:r>
        <w:rPr>
          <w:spacing w:val="-3"/>
        </w:rPr>
        <w:t xml:space="preserve"> </w:t>
      </w:r>
      <w:r>
        <w:t>Laws</w:t>
      </w:r>
      <w:r>
        <w:rPr>
          <w:spacing w:val="-3"/>
        </w:rPr>
        <w:t xml:space="preserve"> </w:t>
      </w:r>
      <w:r>
        <w:t>shall</w:t>
      </w:r>
      <w:r>
        <w:rPr>
          <w:spacing w:val="-3"/>
        </w:rPr>
        <w:t xml:space="preserve"> </w:t>
      </w:r>
      <w:r>
        <w:t>include</w:t>
      </w:r>
      <w:r>
        <w:rPr>
          <w:spacing w:val="-3"/>
        </w:rPr>
        <w:t xml:space="preserve"> </w:t>
      </w:r>
      <w:r>
        <w:t>all</w:t>
      </w:r>
      <w:r>
        <w:rPr>
          <w:spacing w:val="-3"/>
        </w:rPr>
        <w:t xml:space="preserve"> </w:t>
      </w:r>
      <w:r>
        <w:t xml:space="preserve">relevant rules, norms, and standards and, in particular those in § </w:t>
      </w:r>
      <w:hyperlink w:anchor="_bookmark1" w:history="1">
        <w:r w:rsidR="00F443D8">
          <w:t>3.1</w:t>
        </w:r>
      </w:hyperlink>
      <w:r>
        <w:t>.</w:t>
      </w:r>
      <w:r w:rsidR="00693B87">
        <w:t xml:space="preserve"> </w:t>
      </w:r>
    </w:p>
    <w:p w14:paraId="4AEF3005" w14:textId="4F0F140A" w:rsidR="00693B87" w:rsidRDefault="00693B87">
      <w:pPr>
        <w:pStyle w:val="BodyText"/>
        <w:spacing w:before="161" w:line="276" w:lineRule="auto"/>
        <w:ind w:right="568"/>
        <w:jc w:val="both"/>
      </w:pPr>
      <w:r w:rsidRPr="00693B87">
        <w:t xml:space="preserve">The supply shall comply in all respects with CERN Safety Instructions and the relevant IEC standards, recommendations and reports including their latest revisions. All CERN Safety Instructions can be obtained from the website: </w:t>
      </w:r>
      <w:hyperlink r:id="rId17" w:history="1">
        <w:r w:rsidR="0074170F" w:rsidRPr="0074170F">
          <w:rPr>
            <w:rStyle w:val="Hyperlink"/>
          </w:rPr>
          <w:t>Safety rules | HSE unit at CERN</w:t>
        </w:r>
      </w:hyperlink>
    </w:p>
    <w:p w14:paraId="665ADDA2" w14:textId="77777777" w:rsidR="00F443D8" w:rsidRPr="00EF2CF6" w:rsidRDefault="00000000">
      <w:pPr>
        <w:pStyle w:val="Heading2"/>
        <w:numPr>
          <w:ilvl w:val="1"/>
          <w:numId w:val="5"/>
        </w:numPr>
        <w:tabs>
          <w:tab w:val="left" w:pos="993"/>
        </w:tabs>
        <w:spacing w:before="239"/>
      </w:pPr>
      <w:bookmarkStart w:id="17" w:name="_Toc228541427"/>
      <w:r w:rsidRPr="00EF2CF6">
        <w:t>Norms</w:t>
      </w:r>
      <w:r w:rsidRPr="00EF2CF6">
        <w:rPr>
          <w:spacing w:val="-1"/>
        </w:rPr>
        <w:t xml:space="preserve"> </w:t>
      </w:r>
      <w:r w:rsidRPr="00EF2CF6">
        <w:t xml:space="preserve">and </w:t>
      </w:r>
      <w:r w:rsidRPr="00EF2CF6">
        <w:rPr>
          <w:spacing w:val="-2"/>
        </w:rPr>
        <w:t>Standards</w:t>
      </w:r>
      <w:bookmarkEnd w:id="17"/>
    </w:p>
    <w:p w14:paraId="46F5736E" w14:textId="77777777" w:rsidR="00F443D8" w:rsidRDefault="00000000">
      <w:pPr>
        <w:pStyle w:val="BodyText"/>
        <w:spacing w:before="163"/>
        <w:jc w:val="both"/>
      </w:pPr>
      <w:r>
        <w:t>The</w:t>
      </w:r>
      <w:r>
        <w:rPr>
          <w:spacing w:val="-3"/>
        </w:rPr>
        <w:t xml:space="preserve"> </w:t>
      </w:r>
      <w:r>
        <w:t>Supply shall be</w:t>
      </w:r>
      <w:r>
        <w:rPr>
          <w:spacing w:val="-1"/>
        </w:rPr>
        <w:t xml:space="preserve"> </w:t>
      </w:r>
      <w:r>
        <w:t>compliant</w:t>
      </w:r>
      <w:r>
        <w:rPr>
          <w:spacing w:val="-1"/>
        </w:rPr>
        <w:t xml:space="preserve"> </w:t>
      </w:r>
      <w:r>
        <w:t>with the</w:t>
      </w:r>
      <w:r>
        <w:rPr>
          <w:spacing w:val="-1"/>
        </w:rPr>
        <w:t xml:space="preserve"> </w:t>
      </w:r>
      <w:r>
        <w:t xml:space="preserve">following </w:t>
      </w:r>
      <w:r>
        <w:rPr>
          <w:spacing w:val="-2"/>
        </w:rPr>
        <w:t>standards:</w:t>
      </w:r>
    </w:p>
    <w:p w14:paraId="515A2C29" w14:textId="77777777" w:rsidR="00F443D8" w:rsidRDefault="00F443D8">
      <w:pPr>
        <w:pStyle w:val="BodyText"/>
        <w:spacing w:before="6"/>
        <w:ind w:left="0"/>
        <w:rPr>
          <w:sz w:val="10"/>
        </w:rPr>
      </w:pPr>
    </w:p>
    <w:p w14:paraId="0BDE2285" w14:textId="3B14B7EF" w:rsidR="00077D5C" w:rsidRPr="00077D5C" w:rsidRDefault="00077D5C" w:rsidP="00077D5C">
      <w:pPr>
        <w:pStyle w:val="Caption"/>
        <w:keepNext/>
        <w:jc w:val="center"/>
        <w:rPr>
          <w:color w:val="auto"/>
        </w:rPr>
      </w:pPr>
      <w:r w:rsidRPr="00077D5C">
        <w:rPr>
          <w:color w:val="auto"/>
        </w:rPr>
        <w:t xml:space="preserve">Table </w:t>
      </w:r>
      <w:r w:rsidRPr="00077D5C">
        <w:rPr>
          <w:color w:val="auto"/>
        </w:rPr>
        <w:fldChar w:fldCharType="begin"/>
      </w:r>
      <w:r w:rsidRPr="00077D5C">
        <w:rPr>
          <w:color w:val="auto"/>
        </w:rPr>
        <w:instrText xml:space="preserve"> SEQ Table \* ARABIC </w:instrText>
      </w:r>
      <w:r w:rsidRPr="00077D5C">
        <w:rPr>
          <w:color w:val="auto"/>
        </w:rPr>
        <w:fldChar w:fldCharType="separate"/>
      </w:r>
      <w:r w:rsidR="001B29C7">
        <w:rPr>
          <w:noProof/>
          <w:color w:val="auto"/>
        </w:rPr>
        <w:t>2</w:t>
      </w:r>
      <w:r w:rsidRPr="00077D5C">
        <w:rPr>
          <w:color w:val="auto"/>
        </w:rPr>
        <w:fldChar w:fldCharType="end"/>
      </w:r>
      <w:r>
        <w:rPr>
          <w:color w:val="auto"/>
        </w:rPr>
        <w:t>: Standards</w:t>
      </w: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1"/>
        <w:gridCol w:w="4813"/>
      </w:tblGrid>
      <w:tr w:rsidR="00F443D8" w14:paraId="50832D2C" w14:textId="77777777">
        <w:trPr>
          <w:trHeight w:val="757"/>
        </w:trPr>
        <w:tc>
          <w:tcPr>
            <w:tcW w:w="4811" w:type="dxa"/>
          </w:tcPr>
          <w:p w14:paraId="0B5CFBA3" w14:textId="27727615" w:rsidR="00F443D8" w:rsidRPr="00A62661" w:rsidRDefault="00D13680">
            <w:pPr>
              <w:pStyle w:val="TableParagraph"/>
              <w:spacing w:before="1"/>
              <w:rPr>
                <w:b/>
                <w:bCs/>
              </w:rPr>
            </w:pPr>
            <w:r w:rsidRPr="00D13680">
              <w:rPr>
                <w:b/>
                <w:bCs/>
              </w:rPr>
              <w:t>DIN EN ISO 2768:2025</w:t>
            </w:r>
          </w:p>
        </w:tc>
        <w:tc>
          <w:tcPr>
            <w:tcW w:w="4813" w:type="dxa"/>
          </w:tcPr>
          <w:p w14:paraId="092E4E6C" w14:textId="73458470" w:rsidR="00F443D8" w:rsidRPr="00D13680" w:rsidRDefault="00D13680" w:rsidP="00D13680">
            <w:pPr>
              <w:pStyle w:val="TableParagraph"/>
              <w:spacing w:line="252" w:lineRule="exact"/>
              <w:ind w:left="109" w:right="97"/>
              <w:jc w:val="both"/>
              <w:rPr>
                <w:lang w:val="en-GB"/>
              </w:rPr>
            </w:pPr>
            <w:r w:rsidRPr="00D13680">
              <w:rPr>
                <w:lang w:val="en-GB"/>
              </w:rPr>
              <w:t xml:space="preserve">Geometrical product specifications (GPS) - Dimensional tolerancing - Tolerance limits for general specification of linear and angular sizes (ISO/DIS 2768:2025) </w:t>
            </w:r>
          </w:p>
        </w:tc>
      </w:tr>
      <w:tr w:rsidR="00F443D8" w14:paraId="2C45469C" w14:textId="77777777">
        <w:trPr>
          <w:trHeight w:val="758"/>
        </w:trPr>
        <w:tc>
          <w:tcPr>
            <w:tcW w:w="4811" w:type="dxa"/>
          </w:tcPr>
          <w:p w14:paraId="2A1C2B6C" w14:textId="743CFDAE" w:rsidR="00A62661" w:rsidRPr="00A62661" w:rsidRDefault="00A62661" w:rsidP="00A62661">
            <w:pPr>
              <w:pStyle w:val="TableParagraph"/>
              <w:spacing w:line="311" w:lineRule="exact"/>
              <w:rPr>
                <w:b/>
                <w:bCs/>
                <w:position w:val="6"/>
                <w:lang w:val="en-GB"/>
              </w:rPr>
            </w:pPr>
            <w:r w:rsidRPr="00A62661">
              <w:rPr>
                <w:b/>
                <w:bCs/>
                <w:position w:val="6"/>
                <w:lang w:val="en-GB"/>
              </w:rPr>
              <w:t>IEC 60297-3-106:2010</w:t>
            </w:r>
            <w:r w:rsidR="005D65ED">
              <w:rPr>
                <w:b/>
                <w:bCs/>
                <w:position w:val="6"/>
                <w:lang w:val="en-GB"/>
              </w:rPr>
              <w:t xml:space="preserve"> </w:t>
            </w:r>
            <w:r w:rsidR="005D65ED" w:rsidRPr="005D65ED">
              <w:rPr>
                <w:b/>
                <w:bCs/>
                <w:position w:val="6"/>
                <w:lang w:val="en-GB"/>
              </w:rPr>
              <w:t>ED1</w:t>
            </w:r>
          </w:p>
          <w:p w14:paraId="5368C3B4" w14:textId="44214C8D" w:rsidR="00F443D8" w:rsidRDefault="00F443D8">
            <w:pPr>
              <w:pStyle w:val="TableParagraph"/>
              <w:spacing w:line="311" w:lineRule="exact"/>
              <w:rPr>
                <w:position w:val="6"/>
              </w:rPr>
            </w:pPr>
          </w:p>
        </w:tc>
        <w:tc>
          <w:tcPr>
            <w:tcW w:w="4813" w:type="dxa"/>
          </w:tcPr>
          <w:p w14:paraId="372547EE" w14:textId="62DCE3AF" w:rsidR="00F443D8" w:rsidRDefault="005D65ED" w:rsidP="005D65ED">
            <w:pPr>
              <w:pStyle w:val="TableParagraph"/>
              <w:spacing w:line="233" w:lineRule="exact"/>
              <w:ind w:left="109"/>
            </w:pPr>
            <w:r>
              <w:t>Mechanical structures for electronic equipment - Dimensions of mechanical structures of the 482,6 mm (19 in) series - Part 3-106: Adaptation dimensions for subracks and chassis applicable with metric cabinets or racks in accordance with IEC 60917-2-1</w:t>
            </w:r>
          </w:p>
        </w:tc>
      </w:tr>
      <w:tr w:rsidR="00D877A8" w14:paraId="3B137222" w14:textId="77777777">
        <w:trPr>
          <w:trHeight w:val="758"/>
        </w:trPr>
        <w:tc>
          <w:tcPr>
            <w:tcW w:w="4811" w:type="dxa"/>
          </w:tcPr>
          <w:p w14:paraId="34C7A1B0" w14:textId="740E45C9" w:rsidR="00D877A8" w:rsidRPr="00A40EEF" w:rsidRDefault="00D877A8" w:rsidP="00A62661">
            <w:pPr>
              <w:pStyle w:val="TableParagraph"/>
              <w:spacing w:line="311" w:lineRule="exact"/>
              <w:rPr>
                <w:b/>
                <w:bCs/>
                <w:position w:val="6"/>
                <w:lang w:val="en-GB"/>
              </w:rPr>
            </w:pPr>
            <w:r w:rsidRPr="00A40EEF">
              <w:rPr>
                <w:b/>
                <w:bCs/>
              </w:rPr>
              <w:t>EN 10204</w:t>
            </w:r>
          </w:p>
        </w:tc>
        <w:tc>
          <w:tcPr>
            <w:tcW w:w="4813" w:type="dxa"/>
          </w:tcPr>
          <w:p w14:paraId="6992AD69" w14:textId="749B2150" w:rsidR="00D877A8" w:rsidRDefault="00A40EEF" w:rsidP="00A40EEF">
            <w:pPr>
              <w:pStyle w:val="TableParagraph"/>
              <w:spacing w:line="233" w:lineRule="exact"/>
              <w:ind w:left="109"/>
            </w:pPr>
            <w:r>
              <w:t>Metallic products - Types of inspection documents</w:t>
            </w:r>
          </w:p>
        </w:tc>
      </w:tr>
      <w:tr w:rsidR="00D46D23" w14:paraId="4915F32D" w14:textId="77777777">
        <w:trPr>
          <w:trHeight w:val="758"/>
        </w:trPr>
        <w:tc>
          <w:tcPr>
            <w:tcW w:w="4811" w:type="dxa"/>
          </w:tcPr>
          <w:p w14:paraId="7918F86A" w14:textId="67D00375" w:rsidR="00D46D23" w:rsidRPr="00A40EEF" w:rsidRDefault="00D46D23" w:rsidP="00A62661">
            <w:pPr>
              <w:pStyle w:val="TableParagraph"/>
              <w:spacing w:line="311" w:lineRule="exact"/>
              <w:rPr>
                <w:b/>
                <w:bCs/>
              </w:rPr>
            </w:pPr>
            <w:r w:rsidRPr="00D46D23">
              <w:rPr>
                <w:b/>
                <w:bCs/>
              </w:rPr>
              <w:t xml:space="preserve">IEC 60917-1 </w:t>
            </w:r>
          </w:p>
        </w:tc>
        <w:tc>
          <w:tcPr>
            <w:tcW w:w="4813" w:type="dxa"/>
          </w:tcPr>
          <w:p w14:paraId="4DFEF551" w14:textId="50CA94FD" w:rsidR="00D46D23" w:rsidRDefault="00D46D23" w:rsidP="00A40EEF">
            <w:pPr>
              <w:pStyle w:val="TableParagraph"/>
              <w:spacing w:line="233" w:lineRule="exact"/>
              <w:ind w:left="109"/>
            </w:pPr>
            <w:r w:rsidRPr="00D46D23">
              <w:t>Modular order for the development of mechanical structures for electronic equipment practices – Part 1: Generic standard.</w:t>
            </w:r>
          </w:p>
        </w:tc>
      </w:tr>
    </w:tbl>
    <w:p w14:paraId="2FA82BD3" w14:textId="77777777" w:rsidR="00EF2CF6" w:rsidRDefault="00EF2CF6">
      <w:pPr>
        <w:pStyle w:val="BodyText"/>
        <w:spacing w:before="4"/>
        <w:ind w:left="0"/>
        <w:rPr>
          <w:sz w:val="20"/>
        </w:rPr>
      </w:pPr>
    </w:p>
    <w:p w14:paraId="38C6B224" w14:textId="77777777" w:rsidR="00EF2CF6" w:rsidRDefault="00EF2CF6">
      <w:pPr>
        <w:pStyle w:val="BodyText"/>
        <w:spacing w:before="4"/>
        <w:ind w:left="0"/>
        <w:rPr>
          <w:sz w:val="20"/>
        </w:rPr>
      </w:pPr>
    </w:p>
    <w:p w14:paraId="3759A919" w14:textId="77777777" w:rsidR="00EF2CF6" w:rsidRDefault="00EF2CF6">
      <w:pPr>
        <w:pStyle w:val="BodyText"/>
        <w:spacing w:before="4"/>
        <w:ind w:left="0"/>
        <w:rPr>
          <w:sz w:val="20"/>
        </w:rPr>
      </w:pPr>
    </w:p>
    <w:p w14:paraId="24C41A7A" w14:textId="77777777" w:rsidR="00EF2CF6" w:rsidRDefault="00EF2CF6">
      <w:pPr>
        <w:pStyle w:val="BodyText"/>
        <w:spacing w:before="4"/>
        <w:ind w:left="0"/>
        <w:rPr>
          <w:sz w:val="20"/>
        </w:rPr>
      </w:pPr>
    </w:p>
    <w:p w14:paraId="1DE98DF8" w14:textId="77777777" w:rsidR="00EF2CF6" w:rsidRDefault="00EF2CF6">
      <w:pPr>
        <w:pStyle w:val="BodyText"/>
        <w:spacing w:before="4"/>
        <w:ind w:left="0"/>
        <w:rPr>
          <w:sz w:val="20"/>
        </w:rPr>
      </w:pPr>
    </w:p>
    <w:p w14:paraId="001C29FD" w14:textId="77777777" w:rsidR="00EF2CF6" w:rsidRDefault="00EF2CF6">
      <w:pPr>
        <w:pStyle w:val="BodyText"/>
        <w:spacing w:before="4"/>
        <w:ind w:left="0"/>
        <w:rPr>
          <w:sz w:val="20"/>
        </w:rPr>
      </w:pPr>
    </w:p>
    <w:p w14:paraId="797E06FE" w14:textId="77777777" w:rsidR="00EF2CF6" w:rsidRDefault="00EF2CF6">
      <w:pPr>
        <w:pStyle w:val="BodyText"/>
        <w:spacing w:before="4"/>
        <w:ind w:left="0"/>
        <w:rPr>
          <w:sz w:val="20"/>
        </w:rPr>
      </w:pPr>
    </w:p>
    <w:p w14:paraId="7AC5908B" w14:textId="77777777" w:rsidR="00EF2CF6" w:rsidRDefault="00EF2CF6">
      <w:pPr>
        <w:pStyle w:val="BodyText"/>
        <w:spacing w:before="4"/>
        <w:ind w:left="0"/>
        <w:rPr>
          <w:sz w:val="20"/>
        </w:rPr>
      </w:pPr>
    </w:p>
    <w:p w14:paraId="2DF5A627" w14:textId="77777777" w:rsidR="00EF2CF6" w:rsidRDefault="00EF2CF6">
      <w:pPr>
        <w:pStyle w:val="BodyText"/>
        <w:spacing w:before="4"/>
        <w:ind w:left="0"/>
        <w:rPr>
          <w:sz w:val="20"/>
        </w:rPr>
      </w:pPr>
    </w:p>
    <w:p w14:paraId="00F95230" w14:textId="77777777" w:rsidR="00EF2CF6" w:rsidRDefault="00EF2CF6">
      <w:pPr>
        <w:pStyle w:val="BodyText"/>
        <w:spacing w:before="4"/>
        <w:ind w:left="0"/>
        <w:rPr>
          <w:sz w:val="20"/>
        </w:rPr>
      </w:pPr>
    </w:p>
    <w:p w14:paraId="6AFCDC9D" w14:textId="77777777" w:rsidR="00EF2CF6" w:rsidRDefault="00EF2CF6">
      <w:pPr>
        <w:pStyle w:val="BodyText"/>
        <w:spacing w:before="4"/>
        <w:ind w:left="0"/>
        <w:rPr>
          <w:sz w:val="20"/>
        </w:rPr>
      </w:pPr>
    </w:p>
    <w:p w14:paraId="36373E76" w14:textId="77777777" w:rsidR="00EF2CF6" w:rsidRDefault="00EF2CF6">
      <w:pPr>
        <w:pStyle w:val="BodyText"/>
        <w:spacing w:before="4"/>
        <w:ind w:left="0"/>
        <w:rPr>
          <w:sz w:val="20"/>
        </w:rPr>
      </w:pPr>
    </w:p>
    <w:p w14:paraId="1678D6B7" w14:textId="77777777" w:rsidR="00EF2CF6" w:rsidRDefault="00EF2CF6">
      <w:pPr>
        <w:pStyle w:val="BodyText"/>
        <w:spacing w:before="4"/>
        <w:ind w:left="0"/>
        <w:rPr>
          <w:sz w:val="20"/>
        </w:rPr>
      </w:pPr>
    </w:p>
    <w:p w14:paraId="03D470A7" w14:textId="77777777" w:rsidR="00EF2CF6" w:rsidRDefault="00EF2CF6">
      <w:pPr>
        <w:pStyle w:val="BodyText"/>
        <w:spacing w:before="4"/>
        <w:ind w:left="0"/>
        <w:rPr>
          <w:sz w:val="20"/>
        </w:rPr>
      </w:pPr>
    </w:p>
    <w:p w14:paraId="75507C9B" w14:textId="77777777" w:rsidR="00EF2CF6" w:rsidRDefault="00EF2CF6">
      <w:pPr>
        <w:pStyle w:val="BodyText"/>
        <w:spacing w:before="4"/>
        <w:ind w:left="0"/>
        <w:rPr>
          <w:sz w:val="20"/>
        </w:rPr>
      </w:pPr>
    </w:p>
    <w:p w14:paraId="18C1C83B" w14:textId="6D39472C" w:rsidR="00F443D8" w:rsidRDefault="00000000">
      <w:pPr>
        <w:pStyle w:val="BodyText"/>
        <w:spacing w:before="4"/>
        <w:ind w:left="0"/>
        <w:rPr>
          <w:sz w:val="20"/>
        </w:rPr>
      </w:pPr>
      <w:r>
        <w:rPr>
          <w:noProof/>
          <w:sz w:val="20"/>
        </w:rPr>
        <mc:AlternateContent>
          <mc:Choice Requires="wps">
            <w:drawing>
              <wp:anchor distT="0" distB="0" distL="0" distR="0" simplePos="0" relativeHeight="487588864" behindDoc="1" locked="0" layoutInCell="1" allowOverlap="1" wp14:anchorId="6B8D1BB6" wp14:editId="1F6CFD0C">
                <wp:simplePos x="0" y="0"/>
                <wp:positionH relativeFrom="page">
                  <wp:posOffset>719327</wp:posOffset>
                </wp:positionH>
                <wp:positionV relativeFrom="paragraph">
                  <wp:posOffset>163906</wp:posOffset>
                </wp:positionV>
                <wp:extent cx="1829435" cy="635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435" y="0"/>
                              </a:moveTo>
                              <a:lnTo>
                                <a:pt x="0" y="0"/>
                              </a:lnTo>
                              <a:lnTo>
                                <a:pt x="0" y="6095"/>
                              </a:lnTo>
                              <a:lnTo>
                                <a:pt x="1829435" y="6095"/>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9250D1" id="Graphic 10" o:spid="_x0000_s1026" style="position:absolute;margin-left:56.65pt;margin-top:12.9pt;width:144.05pt;height:.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9IyHgIAAL0EAAAOAAAAZHJzL2Uyb0RvYy54bWysVMFu2zAMvQ/YPwi6L07SpWiNOMXQosOA&#10;oivQDDsrshwbk0VNVGLn70fJlmtspw3zQabMJ+rxkfT2rm81OyuHDZiCrxZLzpSRUDbmWPBv+8cP&#10;N5yhF6YUGowq+EUhv9u9f7ftbK7WUIMulWMUxGDe2YLX3ts8y1DWqhW4AKsMOStwrfC0dcesdKKj&#10;6K3O1svlddaBK60DqRDp68Pg5LsYv6qU9F+rCpVnuuDEzcfVxfUQ1my3FfnRCVs3cqQh/oFFKxpD&#10;l06hHoQX7OSaP0K1jXSAUPmFhDaDqmqkijlQNqvlb9m81sKqmAuJg3aSCf9fWPl8frUvLlBH+wTy&#10;B5IiWWcxnzxhgyOmr1wbsESc9VHFy6Si6j2T9HF1s779eLXhTJLv+moTRc5Ens7KE/rPCmIccX5C&#10;P9SgTJaokyV7k0xHlQw11LGGnjOqoeOMangYamiFD+cCuWCybkakHnkEZwtntYcI8yGFiW1KhJi+&#10;YbSZY6mBZqjkS28b4w2Y6+XtJvCiYMmd3gNsfu1fgZOaKZzUgGq4KeQdr5y0oOvnaiPopnxstA7p&#10;ozse7rVjZxFGIz4j4xksdsJQ/NAGBygvL451NC8Fx58n4RRn+ouhhgzDlQyXjEMynNf3EEcwKu/Q&#10;7/vvwllmySy4p955htTuIk9tQfwDYMCGkwY+nTxUTeiZyG1gNG5oRmL+4zyHIZzvI+rtr7P7BQAA&#10;//8DAFBLAwQUAAYACAAAACEA4vO0T90AAAAJAQAADwAAAGRycy9kb3ducmV2LnhtbEyPwU7DMBBE&#10;70j8g7VIXBB10oaqSuNUCMEVlMCBoxtvk6jxOrLdJPD1LCc4zuzT7ExxWOwgJvShd6QgXSUgkBpn&#10;emoVfLy/3O9AhKjJ6MERKvjCAIfy+qrQuXEzVTjVsRUcQiHXCroYx1zK0HRodVi5EYlvJ+etjix9&#10;K43XM4fbQa6TZCut7ok/dHrEpw6bc32xCnwWvqfn+XPuz5NrzWtd3b2NlVK3N8vjHkTEJf7B8Fuf&#10;q0PJnY7uQiaIgXW62TCqYP3AExjIkjQDcWRjuwNZFvL/gvIHAAD//wMAUEsBAi0AFAAGAAgAAAAh&#10;ALaDOJL+AAAA4QEAABMAAAAAAAAAAAAAAAAAAAAAAFtDb250ZW50X1R5cGVzXS54bWxQSwECLQAU&#10;AAYACAAAACEAOP0h/9YAAACUAQAACwAAAAAAAAAAAAAAAAAvAQAAX3JlbHMvLnJlbHNQSwECLQAU&#10;AAYACAAAACEASEvSMh4CAAC9BAAADgAAAAAAAAAAAAAAAAAuAgAAZHJzL2Uyb0RvYy54bWxQSwEC&#10;LQAUAAYACAAAACEA4vO0T90AAAAJAQAADwAAAAAAAAAAAAAAAAB4BAAAZHJzL2Rvd25yZXYueG1s&#10;UEsFBgAAAAAEAAQA8wAAAIIFAAAAAA==&#10;" path="m1829435,l,,,6095r1829435,l1829435,xe" fillcolor="black" stroked="f">
                <v:path arrowok="t"/>
                <w10:wrap type="topAndBottom" anchorx="page"/>
              </v:shape>
            </w:pict>
          </mc:Fallback>
        </mc:AlternateContent>
      </w:r>
    </w:p>
    <w:p w14:paraId="05A6CF76" w14:textId="77777777" w:rsidR="00F443D8" w:rsidRDefault="00000000">
      <w:pPr>
        <w:pStyle w:val="Heading1"/>
        <w:numPr>
          <w:ilvl w:val="0"/>
          <w:numId w:val="5"/>
        </w:numPr>
        <w:tabs>
          <w:tab w:val="left" w:pos="993"/>
        </w:tabs>
        <w:spacing w:before="230"/>
      </w:pPr>
      <w:bookmarkStart w:id="18" w:name="_Toc228541428"/>
      <w:r>
        <w:t>PERFORMANCE</w:t>
      </w:r>
      <w:r>
        <w:rPr>
          <w:spacing w:val="-1"/>
        </w:rPr>
        <w:t xml:space="preserve"> </w:t>
      </w:r>
      <w:r>
        <w:t>OF THE</w:t>
      </w:r>
      <w:r>
        <w:rPr>
          <w:spacing w:val="-1"/>
        </w:rPr>
        <w:t xml:space="preserve"> </w:t>
      </w:r>
      <w:r>
        <w:rPr>
          <w:spacing w:val="-2"/>
        </w:rPr>
        <w:t>CONTRACT</w:t>
      </w:r>
      <w:bookmarkEnd w:id="18"/>
    </w:p>
    <w:p w14:paraId="6B719C16" w14:textId="77777777" w:rsidR="00F443D8" w:rsidRDefault="00F443D8">
      <w:pPr>
        <w:pStyle w:val="BodyText"/>
        <w:spacing w:before="4"/>
        <w:ind w:left="0"/>
        <w:rPr>
          <w:b/>
        </w:rPr>
      </w:pPr>
    </w:p>
    <w:p w14:paraId="007DD701" w14:textId="77777777" w:rsidR="00F443D8" w:rsidRPr="00EF2CF6" w:rsidRDefault="00000000">
      <w:pPr>
        <w:pStyle w:val="Heading2"/>
        <w:numPr>
          <w:ilvl w:val="1"/>
          <w:numId w:val="5"/>
        </w:numPr>
        <w:tabs>
          <w:tab w:val="left" w:pos="993"/>
        </w:tabs>
      </w:pPr>
      <w:bookmarkStart w:id="19" w:name="_Toc228541429"/>
      <w:r w:rsidRPr="00EF2CF6">
        <w:rPr>
          <w:spacing w:val="-2"/>
        </w:rPr>
        <w:t>Schedule</w:t>
      </w:r>
      <w:bookmarkEnd w:id="19"/>
    </w:p>
    <w:p w14:paraId="76AE0120" w14:textId="77777777" w:rsidR="00F443D8" w:rsidRDefault="00000000">
      <w:pPr>
        <w:pStyle w:val="BodyText"/>
        <w:spacing w:before="161" w:line="276" w:lineRule="auto"/>
        <w:ind w:right="570"/>
        <w:jc w:val="both"/>
      </w:pPr>
      <w:r>
        <w:t>The</w:t>
      </w:r>
      <w:r>
        <w:rPr>
          <w:spacing w:val="-4"/>
        </w:rPr>
        <w:t xml:space="preserve"> </w:t>
      </w:r>
      <w:r>
        <w:t>Contractor</w:t>
      </w:r>
      <w:r>
        <w:rPr>
          <w:spacing w:val="-1"/>
        </w:rPr>
        <w:t xml:space="preserve"> </w:t>
      </w:r>
      <w:r>
        <w:t>shall</w:t>
      </w:r>
      <w:r>
        <w:rPr>
          <w:spacing w:val="-2"/>
        </w:rPr>
        <w:t xml:space="preserve"> </w:t>
      </w:r>
      <w:r>
        <w:t>deliver</w:t>
      </w:r>
      <w:r>
        <w:rPr>
          <w:spacing w:val="-2"/>
        </w:rPr>
        <w:t xml:space="preserve"> </w:t>
      </w:r>
      <w:r>
        <w:t>the</w:t>
      </w:r>
      <w:r>
        <w:rPr>
          <w:spacing w:val="-4"/>
        </w:rPr>
        <w:t xml:space="preserve"> </w:t>
      </w:r>
      <w:r>
        <w:t>Supply</w:t>
      </w:r>
      <w:r>
        <w:rPr>
          <w:spacing w:val="-2"/>
        </w:rPr>
        <w:t xml:space="preserve"> </w:t>
      </w:r>
      <w:r>
        <w:t>in</w:t>
      </w:r>
      <w:r>
        <w:rPr>
          <w:spacing w:val="-2"/>
        </w:rPr>
        <w:t xml:space="preserve"> </w:t>
      </w:r>
      <w:r>
        <w:t>accordance</w:t>
      </w:r>
      <w:r>
        <w:rPr>
          <w:spacing w:val="-3"/>
        </w:rPr>
        <w:t xml:space="preserve"> </w:t>
      </w:r>
      <w:r>
        <w:t>with</w:t>
      </w:r>
      <w:r>
        <w:rPr>
          <w:spacing w:val="-2"/>
        </w:rPr>
        <w:t xml:space="preserve"> </w:t>
      </w:r>
      <w:r>
        <w:t>the</w:t>
      </w:r>
      <w:r>
        <w:rPr>
          <w:spacing w:val="-1"/>
        </w:rPr>
        <w:t xml:space="preserve"> </w:t>
      </w:r>
      <w:r>
        <w:t>following</w:t>
      </w:r>
      <w:r>
        <w:rPr>
          <w:spacing w:val="-2"/>
        </w:rPr>
        <w:t xml:space="preserve"> </w:t>
      </w:r>
      <w:r>
        <w:t>schedule,</w:t>
      </w:r>
      <w:r>
        <w:rPr>
          <w:spacing w:val="-2"/>
        </w:rPr>
        <w:t xml:space="preserve"> </w:t>
      </w:r>
      <w:r>
        <w:t>starting</w:t>
      </w:r>
      <w:r>
        <w:rPr>
          <w:spacing w:val="-2"/>
        </w:rPr>
        <w:t xml:space="preserve"> </w:t>
      </w:r>
      <w:r>
        <w:t>from</w:t>
      </w:r>
      <w:r>
        <w:rPr>
          <w:spacing w:val="-2"/>
        </w:rPr>
        <w:t xml:space="preserve"> </w:t>
      </w:r>
      <w:r>
        <w:t>the date of notification of the Contract to the Contractor:</w:t>
      </w:r>
    </w:p>
    <w:p w14:paraId="76B1664A" w14:textId="77777777" w:rsidR="00F443D8" w:rsidRDefault="00F443D8">
      <w:pPr>
        <w:pStyle w:val="BodyText"/>
        <w:spacing w:before="2" w:after="1"/>
        <w:ind w:left="0"/>
        <w:rPr>
          <w:sz w:val="20"/>
        </w:rPr>
      </w:pPr>
    </w:p>
    <w:p w14:paraId="743FAAB9" w14:textId="1A500300" w:rsidR="00077D5C" w:rsidRPr="00077D5C" w:rsidRDefault="00077D5C" w:rsidP="00077D5C">
      <w:pPr>
        <w:pStyle w:val="Caption"/>
        <w:keepNext/>
        <w:jc w:val="center"/>
        <w:rPr>
          <w:color w:val="auto"/>
        </w:rPr>
      </w:pPr>
      <w:r w:rsidRPr="00077D5C">
        <w:rPr>
          <w:color w:val="auto"/>
        </w:rPr>
        <w:t xml:space="preserve">Table </w:t>
      </w:r>
      <w:r w:rsidRPr="00077D5C">
        <w:rPr>
          <w:color w:val="auto"/>
        </w:rPr>
        <w:fldChar w:fldCharType="begin"/>
      </w:r>
      <w:r w:rsidRPr="00077D5C">
        <w:rPr>
          <w:color w:val="auto"/>
        </w:rPr>
        <w:instrText xml:space="preserve"> SEQ Table \* ARABIC </w:instrText>
      </w:r>
      <w:r w:rsidRPr="00077D5C">
        <w:rPr>
          <w:color w:val="auto"/>
        </w:rPr>
        <w:fldChar w:fldCharType="separate"/>
      </w:r>
      <w:r w:rsidR="001B29C7">
        <w:rPr>
          <w:noProof/>
          <w:color w:val="auto"/>
        </w:rPr>
        <w:t>3</w:t>
      </w:r>
      <w:r w:rsidRPr="00077D5C">
        <w:rPr>
          <w:color w:val="auto"/>
        </w:rPr>
        <w:fldChar w:fldCharType="end"/>
      </w:r>
      <w:r>
        <w:rPr>
          <w:color w:val="auto"/>
        </w:rPr>
        <w:t>: Schedule</w:t>
      </w:r>
    </w:p>
    <w:tbl>
      <w:tblPr>
        <w:tblW w:w="0" w:type="auto"/>
        <w:tblInd w:w="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71"/>
        <w:gridCol w:w="4210"/>
        <w:gridCol w:w="1505"/>
        <w:gridCol w:w="2837"/>
      </w:tblGrid>
      <w:tr w:rsidR="00F443D8" w14:paraId="496B436E" w14:textId="77777777" w:rsidTr="002F7141">
        <w:trPr>
          <w:trHeight w:val="532"/>
        </w:trPr>
        <w:tc>
          <w:tcPr>
            <w:tcW w:w="1071" w:type="dxa"/>
            <w:tcBorders>
              <w:bottom w:val="single" w:sz="6" w:space="0" w:color="000000"/>
              <w:right w:val="single" w:sz="6" w:space="0" w:color="000000"/>
            </w:tcBorders>
          </w:tcPr>
          <w:p w14:paraId="0EAE0924" w14:textId="77777777" w:rsidR="00F443D8" w:rsidRPr="001F6D0D" w:rsidRDefault="00F443D8">
            <w:pPr>
              <w:pStyle w:val="TableParagraph"/>
              <w:ind w:left="0"/>
              <w:rPr>
                <w:highlight w:val="yellow"/>
              </w:rPr>
            </w:pPr>
          </w:p>
        </w:tc>
        <w:tc>
          <w:tcPr>
            <w:tcW w:w="4210" w:type="dxa"/>
            <w:tcBorders>
              <w:left w:val="single" w:sz="6" w:space="0" w:color="000000"/>
              <w:bottom w:val="single" w:sz="6" w:space="0" w:color="000000"/>
              <w:right w:val="single" w:sz="6" w:space="0" w:color="000000"/>
            </w:tcBorders>
          </w:tcPr>
          <w:p w14:paraId="45A15F0D" w14:textId="77777777" w:rsidR="00F443D8" w:rsidRPr="002F7141" w:rsidRDefault="00000000">
            <w:pPr>
              <w:pStyle w:val="TableParagraph"/>
              <w:spacing w:before="120"/>
              <w:ind w:left="24"/>
              <w:jc w:val="center"/>
              <w:rPr>
                <w:b/>
              </w:rPr>
            </w:pPr>
            <w:r w:rsidRPr="002F7141">
              <w:rPr>
                <w:b/>
                <w:spacing w:val="-2"/>
              </w:rPr>
              <w:t>Milestones</w:t>
            </w:r>
          </w:p>
        </w:tc>
        <w:tc>
          <w:tcPr>
            <w:tcW w:w="1505" w:type="dxa"/>
            <w:tcBorders>
              <w:left w:val="single" w:sz="6" w:space="0" w:color="000000"/>
              <w:bottom w:val="single" w:sz="6" w:space="0" w:color="000000"/>
              <w:right w:val="single" w:sz="6" w:space="0" w:color="000000"/>
            </w:tcBorders>
          </w:tcPr>
          <w:p w14:paraId="5AC85FAC" w14:textId="77777777" w:rsidR="00F443D8" w:rsidRPr="002F7141" w:rsidRDefault="00000000">
            <w:pPr>
              <w:pStyle w:val="TableParagraph"/>
              <w:spacing w:before="120"/>
              <w:ind w:left="19"/>
              <w:jc w:val="center"/>
              <w:rPr>
                <w:b/>
              </w:rPr>
            </w:pPr>
            <w:r w:rsidRPr="002F7141">
              <w:rPr>
                <w:b/>
                <w:spacing w:val="-2"/>
              </w:rPr>
              <w:t>Weeks</w:t>
            </w:r>
          </w:p>
        </w:tc>
        <w:tc>
          <w:tcPr>
            <w:tcW w:w="2837" w:type="dxa"/>
            <w:tcBorders>
              <w:left w:val="single" w:sz="6" w:space="0" w:color="000000"/>
              <w:bottom w:val="single" w:sz="6" w:space="0" w:color="000000"/>
            </w:tcBorders>
          </w:tcPr>
          <w:p w14:paraId="540B1D2E" w14:textId="77777777" w:rsidR="00F443D8" w:rsidRPr="002F7141" w:rsidRDefault="00000000">
            <w:pPr>
              <w:pStyle w:val="TableParagraph"/>
              <w:spacing w:before="120"/>
              <w:ind w:left="108" w:right="90"/>
              <w:jc w:val="center"/>
              <w:rPr>
                <w:b/>
              </w:rPr>
            </w:pPr>
            <w:r w:rsidRPr="002F7141">
              <w:rPr>
                <w:b/>
              </w:rPr>
              <w:t>Indicative</w:t>
            </w:r>
            <w:r w:rsidRPr="002F7141">
              <w:rPr>
                <w:b/>
                <w:spacing w:val="-4"/>
              </w:rPr>
              <w:t xml:space="preserve"> Date</w:t>
            </w:r>
          </w:p>
        </w:tc>
      </w:tr>
      <w:tr w:rsidR="00F443D8" w14:paraId="35F3685A" w14:textId="77777777" w:rsidTr="002F7141">
        <w:trPr>
          <w:trHeight w:val="661"/>
        </w:trPr>
        <w:tc>
          <w:tcPr>
            <w:tcW w:w="1071" w:type="dxa"/>
            <w:tcBorders>
              <w:top w:val="single" w:sz="6" w:space="0" w:color="000000"/>
              <w:bottom w:val="single" w:sz="6" w:space="0" w:color="000000"/>
              <w:right w:val="single" w:sz="6" w:space="0" w:color="000000"/>
            </w:tcBorders>
          </w:tcPr>
          <w:p w14:paraId="3306A502" w14:textId="77777777" w:rsidR="00F443D8" w:rsidRPr="001F6D0D" w:rsidRDefault="00F443D8">
            <w:pPr>
              <w:pStyle w:val="TableParagraph"/>
              <w:spacing w:before="45"/>
              <w:ind w:left="0"/>
              <w:rPr>
                <w:sz w:val="14"/>
                <w:highlight w:val="yellow"/>
              </w:rPr>
            </w:pPr>
          </w:p>
          <w:p w14:paraId="20F51399" w14:textId="77777777" w:rsidR="00F443D8" w:rsidRPr="001F6D0D" w:rsidRDefault="00000000">
            <w:pPr>
              <w:pStyle w:val="TableParagraph"/>
              <w:ind w:left="21"/>
              <w:jc w:val="center"/>
              <w:rPr>
                <w:sz w:val="14"/>
                <w:highlight w:val="yellow"/>
              </w:rPr>
            </w:pPr>
            <w:r w:rsidRPr="002F7141">
              <w:rPr>
                <w:i/>
                <w:spacing w:val="-5"/>
                <w:position w:val="2"/>
              </w:rPr>
              <w:t>T</w:t>
            </w:r>
            <w:r w:rsidRPr="002F7141">
              <w:rPr>
                <w:spacing w:val="-5"/>
                <w:sz w:val="14"/>
              </w:rPr>
              <w:t>0</w:t>
            </w:r>
          </w:p>
        </w:tc>
        <w:tc>
          <w:tcPr>
            <w:tcW w:w="4210" w:type="dxa"/>
            <w:tcBorders>
              <w:top w:val="single" w:sz="6" w:space="0" w:color="000000"/>
              <w:left w:val="single" w:sz="6" w:space="0" w:color="000000"/>
              <w:bottom w:val="single" w:sz="6" w:space="0" w:color="000000"/>
              <w:right w:val="single" w:sz="6" w:space="0" w:color="000000"/>
            </w:tcBorders>
          </w:tcPr>
          <w:p w14:paraId="74FD8E33" w14:textId="77777777" w:rsidR="00F443D8" w:rsidRPr="002F7141" w:rsidRDefault="00000000">
            <w:pPr>
              <w:pStyle w:val="TableParagraph"/>
              <w:spacing w:before="23" w:line="290" w:lineRule="atLeast"/>
              <w:ind w:left="225" w:right="307"/>
            </w:pPr>
            <w:r w:rsidRPr="002F7141">
              <w:t>Notification</w:t>
            </w:r>
            <w:r w:rsidRPr="002F7141">
              <w:rPr>
                <w:spacing w:val="-8"/>
              </w:rPr>
              <w:t xml:space="preserve"> </w:t>
            </w:r>
            <w:r w:rsidRPr="002F7141">
              <w:t>of</w:t>
            </w:r>
            <w:r w:rsidRPr="002F7141">
              <w:rPr>
                <w:spacing w:val="-6"/>
              </w:rPr>
              <w:t xml:space="preserve"> </w:t>
            </w:r>
            <w:r w:rsidRPr="002F7141">
              <w:t>the</w:t>
            </w:r>
            <w:r w:rsidRPr="002F7141">
              <w:rPr>
                <w:spacing w:val="-7"/>
              </w:rPr>
              <w:t xml:space="preserve"> </w:t>
            </w:r>
            <w:r w:rsidRPr="002F7141">
              <w:t>Contract</w:t>
            </w:r>
            <w:r w:rsidRPr="002F7141">
              <w:rPr>
                <w:spacing w:val="-9"/>
              </w:rPr>
              <w:t xml:space="preserve"> </w:t>
            </w:r>
            <w:r w:rsidRPr="002F7141">
              <w:t>to</w:t>
            </w:r>
            <w:r w:rsidRPr="002F7141">
              <w:rPr>
                <w:spacing w:val="-8"/>
              </w:rPr>
              <w:t xml:space="preserve"> </w:t>
            </w:r>
            <w:r w:rsidRPr="002F7141">
              <w:t xml:space="preserve">the </w:t>
            </w:r>
            <w:r w:rsidRPr="002F7141">
              <w:rPr>
                <w:spacing w:val="-2"/>
              </w:rPr>
              <w:t>Contractor.</w:t>
            </w:r>
          </w:p>
        </w:tc>
        <w:tc>
          <w:tcPr>
            <w:tcW w:w="1505" w:type="dxa"/>
            <w:tcBorders>
              <w:top w:val="single" w:sz="6" w:space="0" w:color="000000"/>
              <w:left w:val="single" w:sz="6" w:space="0" w:color="000000"/>
              <w:bottom w:val="single" w:sz="6" w:space="0" w:color="000000"/>
              <w:right w:val="single" w:sz="6" w:space="0" w:color="000000"/>
            </w:tcBorders>
          </w:tcPr>
          <w:p w14:paraId="3E452E84" w14:textId="77777777" w:rsidR="00F443D8" w:rsidRPr="002F7141" w:rsidRDefault="00F443D8">
            <w:pPr>
              <w:pStyle w:val="TableParagraph"/>
              <w:spacing w:before="45"/>
              <w:ind w:left="0"/>
              <w:rPr>
                <w:sz w:val="14"/>
              </w:rPr>
            </w:pPr>
          </w:p>
          <w:p w14:paraId="7F165EAF" w14:textId="77777777" w:rsidR="00F443D8" w:rsidRPr="002F7141" w:rsidRDefault="00000000">
            <w:pPr>
              <w:pStyle w:val="TableParagraph"/>
              <w:ind w:left="19" w:right="2"/>
              <w:jc w:val="center"/>
              <w:rPr>
                <w:sz w:val="14"/>
              </w:rPr>
            </w:pPr>
            <w:r w:rsidRPr="002F7141">
              <w:rPr>
                <w:i/>
                <w:spacing w:val="-5"/>
                <w:position w:val="2"/>
              </w:rPr>
              <w:t>T</w:t>
            </w:r>
            <w:r w:rsidRPr="002F7141">
              <w:rPr>
                <w:spacing w:val="-5"/>
                <w:sz w:val="14"/>
              </w:rPr>
              <w:t>0</w:t>
            </w:r>
          </w:p>
        </w:tc>
        <w:tc>
          <w:tcPr>
            <w:tcW w:w="2837" w:type="dxa"/>
            <w:tcBorders>
              <w:top w:val="single" w:sz="6" w:space="0" w:color="000000"/>
              <w:left w:val="single" w:sz="6" w:space="0" w:color="000000"/>
              <w:bottom w:val="single" w:sz="6" w:space="0" w:color="000000"/>
            </w:tcBorders>
          </w:tcPr>
          <w:p w14:paraId="183B4C86" w14:textId="5ED3DBE8" w:rsidR="00F443D8" w:rsidRPr="002F7141" w:rsidRDefault="00EF2CF6">
            <w:pPr>
              <w:pStyle w:val="TableParagraph"/>
              <w:spacing w:before="207"/>
              <w:ind w:right="90"/>
              <w:jc w:val="center"/>
            </w:pPr>
            <w:r>
              <w:t>June</w:t>
            </w:r>
            <w:r w:rsidR="00283067" w:rsidRPr="002F7141">
              <w:rPr>
                <w:spacing w:val="1"/>
              </w:rPr>
              <w:t xml:space="preserve"> </w:t>
            </w:r>
            <w:r w:rsidR="00283067" w:rsidRPr="002F7141">
              <w:rPr>
                <w:spacing w:val="-4"/>
              </w:rPr>
              <w:t>2026</w:t>
            </w:r>
          </w:p>
        </w:tc>
      </w:tr>
      <w:tr w:rsidR="00827BAE" w14:paraId="005C45E2" w14:textId="77777777" w:rsidTr="002F7141">
        <w:trPr>
          <w:trHeight w:val="661"/>
        </w:trPr>
        <w:tc>
          <w:tcPr>
            <w:tcW w:w="1071" w:type="dxa"/>
            <w:tcBorders>
              <w:top w:val="single" w:sz="6" w:space="0" w:color="000000"/>
              <w:bottom w:val="single" w:sz="6" w:space="0" w:color="000000"/>
              <w:right w:val="single" w:sz="6" w:space="0" w:color="000000"/>
            </w:tcBorders>
          </w:tcPr>
          <w:p w14:paraId="3E2980ED" w14:textId="77777777" w:rsidR="00827BAE" w:rsidRPr="001F6D0D" w:rsidRDefault="00827BAE">
            <w:pPr>
              <w:pStyle w:val="TableParagraph"/>
              <w:spacing w:before="45"/>
              <w:ind w:left="0"/>
              <w:rPr>
                <w:sz w:val="14"/>
                <w:highlight w:val="yellow"/>
              </w:rPr>
            </w:pPr>
          </w:p>
        </w:tc>
        <w:tc>
          <w:tcPr>
            <w:tcW w:w="4210" w:type="dxa"/>
            <w:tcBorders>
              <w:top w:val="single" w:sz="6" w:space="0" w:color="000000"/>
              <w:left w:val="single" w:sz="6" w:space="0" w:color="000000"/>
              <w:bottom w:val="single" w:sz="6" w:space="0" w:color="000000"/>
              <w:right w:val="single" w:sz="6" w:space="0" w:color="000000"/>
            </w:tcBorders>
          </w:tcPr>
          <w:p w14:paraId="5943C7FB" w14:textId="77777777" w:rsidR="00827BAE" w:rsidRPr="002F7141" w:rsidRDefault="00827BAE">
            <w:pPr>
              <w:pStyle w:val="TableParagraph"/>
              <w:spacing w:before="23" w:line="290" w:lineRule="atLeast"/>
              <w:ind w:left="225" w:right="307"/>
            </w:pPr>
          </w:p>
        </w:tc>
        <w:tc>
          <w:tcPr>
            <w:tcW w:w="1505" w:type="dxa"/>
            <w:tcBorders>
              <w:top w:val="single" w:sz="6" w:space="0" w:color="000000"/>
              <w:left w:val="single" w:sz="6" w:space="0" w:color="000000"/>
              <w:bottom w:val="single" w:sz="6" w:space="0" w:color="000000"/>
              <w:right w:val="single" w:sz="6" w:space="0" w:color="000000"/>
            </w:tcBorders>
          </w:tcPr>
          <w:p w14:paraId="09144A3C" w14:textId="53559C34" w:rsidR="002F7141" w:rsidRPr="002F7141" w:rsidRDefault="002F7141" w:rsidP="002F7141">
            <w:pPr>
              <w:pStyle w:val="TableParagraph"/>
              <w:spacing w:before="60"/>
              <w:ind w:left="494"/>
              <w:rPr>
                <w:position w:val="2"/>
              </w:rPr>
            </w:pPr>
            <w:r w:rsidRPr="002F7141">
              <w:rPr>
                <w:i/>
                <w:position w:val="2"/>
              </w:rPr>
              <w:t>T</w:t>
            </w:r>
            <w:r w:rsidRPr="002F7141">
              <w:rPr>
                <w:sz w:val="14"/>
              </w:rPr>
              <w:t xml:space="preserve">0 </w:t>
            </w:r>
            <w:r w:rsidRPr="002F7141">
              <w:rPr>
                <w:position w:val="2"/>
              </w:rPr>
              <w:t>+</w:t>
            </w:r>
            <w:r w:rsidRPr="002F7141">
              <w:rPr>
                <w:spacing w:val="-1"/>
                <w:position w:val="2"/>
              </w:rPr>
              <w:t xml:space="preserve"> </w:t>
            </w:r>
            <w:r w:rsidR="00EF2CF6">
              <w:rPr>
                <w:spacing w:val="-10"/>
                <w:position w:val="2"/>
              </w:rPr>
              <w:t>4</w:t>
            </w:r>
          </w:p>
          <w:p w14:paraId="185BD7C1" w14:textId="68C097E6" w:rsidR="00827BAE" w:rsidRPr="002F7141" w:rsidRDefault="002F7141" w:rsidP="002F7141">
            <w:pPr>
              <w:pStyle w:val="TableParagraph"/>
              <w:spacing w:before="45"/>
              <w:ind w:left="0"/>
              <w:jc w:val="center"/>
              <w:rPr>
                <w:sz w:val="14"/>
              </w:rPr>
            </w:pPr>
            <w:r w:rsidRPr="002F7141">
              <w:rPr>
                <w:spacing w:val="-2"/>
              </w:rPr>
              <w:t>weeks</w:t>
            </w:r>
          </w:p>
        </w:tc>
        <w:tc>
          <w:tcPr>
            <w:tcW w:w="2837" w:type="dxa"/>
            <w:tcBorders>
              <w:top w:val="single" w:sz="6" w:space="0" w:color="000000"/>
              <w:left w:val="single" w:sz="6" w:space="0" w:color="000000"/>
              <w:bottom w:val="single" w:sz="6" w:space="0" w:color="000000"/>
            </w:tcBorders>
          </w:tcPr>
          <w:p w14:paraId="1670CC5A" w14:textId="77777777" w:rsidR="00827BAE" w:rsidRPr="002F7141" w:rsidRDefault="00827BAE">
            <w:pPr>
              <w:pStyle w:val="TableParagraph"/>
              <w:spacing w:before="207"/>
              <w:ind w:right="90"/>
              <w:jc w:val="center"/>
            </w:pPr>
          </w:p>
        </w:tc>
      </w:tr>
      <w:tr w:rsidR="00F443D8" w14:paraId="04A2EC7E" w14:textId="77777777" w:rsidTr="002F7141">
        <w:trPr>
          <w:trHeight w:val="661"/>
        </w:trPr>
        <w:tc>
          <w:tcPr>
            <w:tcW w:w="1071" w:type="dxa"/>
            <w:tcBorders>
              <w:top w:val="single" w:sz="6" w:space="0" w:color="000000"/>
              <w:bottom w:val="single" w:sz="6" w:space="0" w:color="000000"/>
              <w:right w:val="single" w:sz="6" w:space="0" w:color="000000"/>
            </w:tcBorders>
          </w:tcPr>
          <w:p w14:paraId="4A3D9061" w14:textId="77777777" w:rsidR="00F443D8" w:rsidRPr="001F6D0D" w:rsidRDefault="00F443D8">
            <w:pPr>
              <w:pStyle w:val="TableParagraph"/>
              <w:spacing w:before="45"/>
              <w:ind w:left="0"/>
              <w:rPr>
                <w:sz w:val="14"/>
                <w:highlight w:val="yellow"/>
              </w:rPr>
            </w:pPr>
          </w:p>
          <w:p w14:paraId="36D8C643" w14:textId="4B51E9AF" w:rsidR="00F443D8" w:rsidRPr="001F6D0D" w:rsidRDefault="002F7141">
            <w:pPr>
              <w:pStyle w:val="TableParagraph"/>
              <w:ind w:left="21"/>
              <w:jc w:val="center"/>
              <w:rPr>
                <w:sz w:val="14"/>
                <w:highlight w:val="yellow"/>
              </w:rPr>
            </w:pPr>
            <w:r w:rsidRPr="002F7141">
              <w:rPr>
                <w:i/>
                <w:position w:val="2"/>
              </w:rPr>
              <w:t>T</w:t>
            </w:r>
            <w:r w:rsidRPr="002F7141">
              <w:rPr>
                <w:sz w:val="14"/>
              </w:rPr>
              <w:t>1</w:t>
            </w:r>
          </w:p>
        </w:tc>
        <w:tc>
          <w:tcPr>
            <w:tcW w:w="4210" w:type="dxa"/>
            <w:tcBorders>
              <w:top w:val="single" w:sz="6" w:space="0" w:color="000000"/>
              <w:left w:val="single" w:sz="6" w:space="0" w:color="000000"/>
              <w:bottom w:val="single" w:sz="6" w:space="0" w:color="000000"/>
              <w:right w:val="single" w:sz="6" w:space="0" w:color="000000"/>
            </w:tcBorders>
          </w:tcPr>
          <w:p w14:paraId="353AB6D5" w14:textId="13201E0F" w:rsidR="00F443D8" w:rsidRPr="002F7141" w:rsidRDefault="0070010F">
            <w:pPr>
              <w:pStyle w:val="TableParagraph"/>
              <w:spacing w:before="23" w:line="290" w:lineRule="atLeast"/>
              <w:ind w:left="225" w:right="307"/>
            </w:pPr>
            <w:r w:rsidRPr="002F7141">
              <w:t>Delivery</w:t>
            </w:r>
            <w:r w:rsidRPr="002F7141">
              <w:rPr>
                <w:spacing w:val="-8"/>
              </w:rPr>
              <w:t xml:space="preserve"> </w:t>
            </w:r>
            <w:r w:rsidRPr="002F7141">
              <w:t>of</w:t>
            </w:r>
            <w:r w:rsidRPr="002F7141">
              <w:rPr>
                <w:spacing w:val="-7"/>
              </w:rPr>
              <w:t xml:space="preserve"> </w:t>
            </w:r>
            <w:r w:rsidRPr="002F7141">
              <w:t>the</w:t>
            </w:r>
            <w:r w:rsidRPr="002F7141">
              <w:rPr>
                <w:spacing w:val="-6"/>
              </w:rPr>
              <w:t xml:space="preserve"> </w:t>
            </w:r>
            <w:r w:rsidRPr="002F7141">
              <w:t>prototype</w:t>
            </w:r>
            <w:r w:rsidRPr="002F7141">
              <w:rPr>
                <w:spacing w:val="-5"/>
              </w:rPr>
              <w:t xml:space="preserve"> </w:t>
            </w:r>
            <w:r w:rsidRPr="002F7141">
              <w:t>unit</w:t>
            </w:r>
            <w:r w:rsidRPr="002F7141">
              <w:rPr>
                <w:spacing w:val="-8"/>
              </w:rPr>
              <w:t xml:space="preserve"> </w:t>
            </w:r>
            <w:r w:rsidRPr="002F7141">
              <w:t>at</w:t>
            </w:r>
            <w:r w:rsidRPr="002F7141">
              <w:rPr>
                <w:spacing w:val="-5"/>
              </w:rPr>
              <w:t xml:space="preserve"> </w:t>
            </w:r>
            <w:r w:rsidRPr="002F7141">
              <w:t>CERN and associated documentation.</w:t>
            </w:r>
          </w:p>
        </w:tc>
        <w:tc>
          <w:tcPr>
            <w:tcW w:w="1505" w:type="dxa"/>
            <w:tcBorders>
              <w:top w:val="single" w:sz="6" w:space="0" w:color="000000"/>
              <w:left w:val="single" w:sz="6" w:space="0" w:color="000000"/>
              <w:bottom w:val="single" w:sz="6" w:space="0" w:color="000000"/>
              <w:right w:val="single" w:sz="6" w:space="0" w:color="000000"/>
            </w:tcBorders>
          </w:tcPr>
          <w:p w14:paraId="453AD87D" w14:textId="77777777" w:rsidR="0070010F" w:rsidRPr="002F7141" w:rsidRDefault="0070010F" w:rsidP="0070010F">
            <w:pPr>
              <w:pStyle w:val="TableParagraph"/>
              <w:ind w:left="0"/>
              <w:jc w:val="center"/>
              <w:rPr>
                <w:i/>
                <w:position w:val="2"/>
              </w:rPr>
            </w:pPr>
          </w:p>
          <w:p w14:paraId="2884CF97" w14:textId="62D94BB9" w:rsidR="00F443D8" w:rsidRPr="002F7141" w:rsidRDefault="0070010F" w:rsidP="0070010F">
            <w:pPr>
              <w:pStyle w:val="TableParagraph"/>
              <w:ind w:left="0"/>
              <w:jc w:val="center"/>
            </w:pPr>
            <w:r w:rsidRPr="002F7141">
              <w:rPr>
                <w:i/>
                <w:position w:val="2"/>
              </w:rPr>
              <w:t>T</w:t>
            </w:r>
            <w:r w:rsidRPr="002F7141">
              <w:rPr>
                <w:sz w:val="14"/>
              </w:rPr>
              <w:t>1</w:t>
            </w:r>
          </w:p>
        </w:tc>
        <w:tc>
          <w:tcPr>
            <w:tcW w:w="2837" w:type="dxa"/>
            <w:tcBorders>
              <w:top w:val="single" w:sz="6" w:space="0" w:color="000000"/>
              <w:left w:val="single" w:sz="6" w:space="0" w:color="000000"/>
              <w:bottom w:val="single" w:sz="6" w:space="0" w:color="000000"/>
            </w:tcBorders>
          </w:tcPr>
          <w:p w14:paraId="0A1C8EE7" w14:textId="4F0BCD14" w:rsidR="00F443D8" w:rsidRPr="002F7141" w:rsidRDefault="00EF2CF6">
            <w:pPr>
              <w:pStyle w:val="TableParagraph"/>
              <w:spacing w:before="207"/>
              <w:ind w:right="90"/>
              <w:jc w:val="center"/>
            </w:pPr>
            <w:r>
              <w:t>July</w:t>
            </w:r>
            <w:r w:rsidRPr="002F7141">
              <w:rPr>
                <w:spacing w:val="-5"/>
              </w:rPr>
              <w:t xml:space="preserve"> </w:t>
            </w:r>
            <w:r w:rsidRPr="002F7141">
              <w:rPr>
                <w:spacing w:val="-4"/>
              </w:rPr>
              <w:t>202</w:t>
            </w:r>
            <w:r w:rsidR="00895334" w:rsidRPr="002F7141">
              <w:rPr>
                <w:spacing w:val="-4"/>
              </w:rPr>
              <w:t>6</w:t>
            </w:r>
          </w:p>
        </w:tc>
      </w:tr>
      <w:tr w:rsidR="00F443D8" w14:paraId="615F0B40" w14:textId="77777777" w:rsidTr="002F7141">
        <w:trPr>
          <w:trHeight w:val="954"/>
        </w:trPr>
        <w:tc>
          <w:tcPr>
            <w:tcW w:w="1071" w:type="dxa"/>
            <w:tcBorders>
              <w:top w:val="single" w:sz="6" w:space="0" w:color="000000"/>
              <w:bottom w:val="single" w:sz="6" w:space="0" w:color="000000"/>
              <w:right w:val="single" w:sz="6" w:space="0" w:color="000000"/>
            </w:tcBorders>
          </w:tcPr>
          <w:p w14:paraId="39EBD01A" w14:textId="77777777" w:rsidR="00F443D8" w:rsidRPr="001F6D0D" w:rsidRDefault="00F443D8">
            <w:pPr>
              <w:pStyle w:val="TableParagraph"/>
              <w:ind w:left="0"/>
              <w:rPr>
                <w:sz w:val="14"/>
                <w:highlight w:val="yellow"/>
              </w:rPr>
            </w:pPr>
          </w:p>
          <w:p w14:paraId="269B597A" w14:textId="77777777" w:rsidR="00F443D8" w:rsidRPr="001F6D0D" w:rsidRDefault="00F443D8">
            <w:pPr>
              <w:pStyle w:val="TableParagraph"/>
              <w:spacing w:before="30"/>
              <w:ind w:left="0"/>
              <w:rPr>
                <w:sz w:val="14"/>
                <w:highlight w:val="yellow"/>
              </w:rPr>
            </w:pPr>
          </w:p>
          <w:p w14:paraId="30C4639B" w14:textId="090E7ED1" w:rsidR="00F443D8" w:rsidRPr="001F6D0D" w:rsidRDefault="002F7141">
            <w:pPr>
              <w:pStyle w:val="TableParagraph"/>
              <w:ind w:left="21"/>
              <w:jc w:val="center"/>
              <w:rPr>
                <w:sz w:val="14"/>
                <w:highlight w:val="yellow"/>
              </w:rPr>
            </w:pPr>
            <w:r w:rsidRPr="002F7141">
              <w:rPr>
                <w:i/>
                <w:position w:val="2"/>
              </w:rPr>
              <w:t>T</w:t>
            </w:r>
            <w:r w:rsidRPr="002F7141">
              <w:rPr>
                <w:sz w:val="14"/>
              </w:rPr>
              <w:t>2</w:t>
            </w:r>
          </w:p>
        </w:tc>
        <w:tc>
          <w:tcPr>
            <w:tcW w:w="4210" w:type="dxa"/>
            <w:tcBorders>
              <w:top w:val="single" w:sz="6" w:space="0" w:color="000000"/>
              <w:left w:val="single" w:sz="6" w:space="0" w:color="000000"/>
              <w:bottom w:val="single" w:sz="6" w:space="0" w:color="000000"/>
              <w:right w:val="single" w:sz="6" w:space="0" w:color="000000"/>
            </w:tcBorders>
          </w:tcPr>
          <w:p w14:paraId="792DF351" w14:textId="77777777" w:rsidR="00F443D8" w:rsidRPr="002F7141" w:rsidRDefault="00000000">
            <w:pPr>
              <w:pStyle w:val="TableParagraph"/>
              <w:spacing w:before="26" w:line="290" w:lineRule="atLeast"/>
              <w:ind w:left="225" w:right="307"/>
            </w:pPr>
            <w:r w:rsidRPr="002F7141">
              <w:t>Acceptance</w:t>
            </w:r>
            <w:r w:rsidRPr="002F7141">
              <w:rPr>
                <w:spacing w:val="-7"/>
              </w:rPr>
              <w:t xml:space="preserve"> </w:t>
            </w:r>
            <w:r w:rsidRPr="002F7141">
              <w:t>by</w:t>
            </w:r>
            <w:r w:rsidRPr="002F7141">
              <w:rPr>
                <w:spacing w:val="-7"/>
              </w:rPr>
              <w:t xml:space="preserve"> </w:t>
            </w:r>
            <w:r w:rsidRPr="002F7141">
              <w:t>CERN</w:t>
            </w:r>
            <w:r w:rsidRPr="002F7141">
              <w:rPr>
                <w:spacing w:val="-8"/>
              </w:rPr>
              <w:t xml:space="preserve"> </w:t>
            </w:r>
            <w:r w:rsidRPr="002F7141">
              <w:t>of</w:t>
            </w:r>
            <w:r w:rsidRPr="002F7141">
              <w:rPr>
                <w:spacing w:val="-9"/>
              </w:rPr>
              <w:t xml:space="preserve"> </w:t>
            </w:r>
            <w:r w:rsidRPr="002F7141">
              <w:t>the</w:t>
            </w:r>
            <w:r w:rsidRPr="002F7141">
              <w:rPr>
                <w:spacing w:val="-7"/>
              </w:rPr>
              <w:t xml:space="preserve"> </w:t>
            </w:r>
            <w:r w:rsidRPr="002F7141">
              <w:t>prototype and authorisation to proceed with the series production.</w:t>
            </w:r>
          </w:p>
        </w:tc>
        <w:tc>
          <w:tcPr>
            <w:tcW w:w="1505" w:type="dxa"/>
            <w:tcBorders>
              <w:top w:val="single" w:sz="6" w:space="0" w:color="000000"/>
              <w:left w:val="single" w:sz="6" w:space="0" w:color="000000"/>
              <w:bottom w:val="single" w:sz="6" w:space="0" w:color="000000"/>
              <w:right w:val="single" w:sz="6" w:space="0" w:color="000000"/>
            </w:tcBorders>
          </w:tcPr>
          <w:p w14:paraId="72DC6B99" w14:textId="77777777" w:rsidR="00F443D8" w:rsidRPr="002F7141" w:rsidRDefault="00F443D8">
            <w:pPr>
              <w:pStyle w:val="TableParagraph"/>
              <w:ind w:left="0"/>
            </w:pPr>
          </w:p>
        </w:tc>
        <w:tc>
          <w:tcPr>
            <w:tcW w:w="2837" w:type="dxa"/>
            <w:tcBorders>
              <w:top w:val="single" w:sz="6" w:space="0" w:color="000000"/>
              <w:left w:val="single" w:sz="6" w:space="0" w:color="000000"/>
              <w:bottom w:val="single" w:sz="6" w:space="0" w:color="000000"/>
            </w:tcBorders>
          </w:tcPr>
          <w:p w14:paraId="0D18D27B" w14:textId="77777777" w:rsidR="00F443D8" w:rsidRPr="002F7141" w:rsidRDefault="00F443D8">
            <w:pPr>
              <w:pStyle w:val="TableParagraph"/>
              <w:spacing w:before="100"/>
              <w:ind w:left="0"/>
            </w:pPr>
          </w:p>
          <w:p w14:paraId="0C4F82F1" w14:textId="73971BCE" w:rsidR="00F443D8" w:rsidRPr="002F7141" w:rsidRDefault="00EF2CF6">
            <w:pPr>
              <w:pStyle w:val="TableParagraph"/>
              <w:ind w:left="22" w:right="112"/>
              <w:jc w:val="center"/>
            </w:pPr>
            <w:r>
              <w:t>July</w:t>
            </w:r>
            <w:r w:rsidR="001D28C2" w:rsidRPr="002F7141">
              <w:rPr>
                <w:spacing w:val="-5"/>
              </w:rPr>
              <w:t xml:space="preserve"> </w:t>
            </w:r>
            <w:r w:rsidR="001D28C2" w:rsidRPr="002F7141">
              <w:rPr>
                <w:spacing w:val="-4"/>
              </w:rPr>
              <w:t>2026</w:t>
            </w:r>
          </w:p>
        </w:tc>
      </w:tr>
      <w:tr w:rsidR="00F443D8" w14:paraId="26F7CC36" w14:textId="77777777" w:rsidTr="002F7141">
        <w:trPr>
          <w:trHeight w:val="662"/>
        </w:trPr>
        <w:tc>
          <w:tcPr>
            <w:tcW w:w="1071" w:type="dxa"/>
            <w:tcBorders>
              <w:top w:val="single" w:sz="6" w:space="0" w:color="000000"/>
              <w:right w:val="single" w:sz="6" w:space="0" w:color="000000"/>
            </w:tcBorders>
          </w:tcPr>
          <w:p w14:paraId="163F7CD4" w14:textId="77777777" w:rsidR="00F443D8" w:rsidRPr="001F6D0D" w:rsidRDefault="00F443D8">
            <w:pPr>
              <w:pStyle w:val="TableParagraph"/>
              <w:ind w:left="0"/>
              <w:rPr>
                <w:highlight w:val="yellow"/>
              </w:rPr>
            </w:pPr>
          </w:p>
        </w:tc>
        <w:tc>
          <w:tcPr>
            <w:tcW w:w="4210" w:type="dxa"/>
            <w:tcBorders>
              <w:top w:val="single" w:sz="6" w:space="0" w:color="000000"/>
              <w:left w:val="single" w:sz="6" w:space="0" w:color="000000"/>
              <w:right w:val="single" w:sz="6" w:space="0" w:color="000000"/>
            </w:tcBorders>
          </w:tcPr>
          <w:p w14:paraId="1CA49E0B" w14:textId="77777777" w:rsidR="00F443D8" w:rsidRPr="002F7141" w:rsidRDefault="00000000">
            <w:pPr>
              <w:pStyle w:val="TableParagraph"/>
              <w:spacing w:before="23" w:line="290" w:lineRule="atLeast"/>
              <w:ind w:left="225" w:right="307"/>
            </w:pPr>
            <w:r w:rsidRPr="002F7141">
              <w:t>Delivery</w:t>
            </w:r>
            <w:r w:rsidRPr="002F7141">
              <w:rPr>
                <w:spacing w:val="-8"/>
              </w:rPr>
              <w:t xml:space="preserve"> </w:t>
            </w:r>
            <w:r w:rsidRPr="002F7141">
              <w:t>of</w:t>
            </w:r>
            <w:r w:rsidRPr="002F7141">
              <w:rPr>
                <w:spacing w:val="-5"/>
              </w:rPr>
              <w:t xml:space="preserve"> </w:t>
            </w:r>
            <w:r w:rsidRPr="002F7141">
              <w:t>series</w:t>
            </w:r>
            <w:r w:rsidRPr="002F7141">
              <w:rPr>
                <w:spacing w:val="-5"/>
              </w:rPr>
              <w:t xml:space="preserve"> </w:t>
            </w:r>
            <w:r w:rsidRPr="002F7141">
              <w:t>units</w:t>
            </w:r>
            <w:r w:rsidRPr="002F7141">
              <w:rPr>
                <w:spacing w:val="-7"/>
              </w:rPr>
              <w:t xml:space="preserve"> </w:t>
            </w:r>
            <w:r w:rsidRPr="002F7141">
              <w:t>at</w:t>
            </w:r>
            <w:r w:rsidRPr="002F7141">
              <w:rPr>
                <w:spacing w:val="-7"/>
              </w:rPr>
              <w:t xml:space="preserve"> </w:t>
            </w:r>
            <w:r w:rsidRPr="002F7141">
              <w:t>CERN</w:t>
            </w:r>
            <w:r w:rsidRPr="002F7141">
              <w:rPr>
                <w:spacing w:val="-6"/>
              </w:rPr>
              <w:t xml:space="preserve"> </w:t>
            </w:r>
            <w:r w:rsidRPr="002F7141">
              <w:t>and related technical documentation.</w:t>
            </w:r>
          </w:p>
        </w:tc>
        <w:tc>
          <w:tcPr>
            <w:tcW w:w="1505" w:type="dxa"/>
            <w:tcBorders>
              <w:top w:val="single" w:sz="6" w:space="0" w:color="000000"/>
              <w:left w:val="single" w:sz="6" w:space="0" w:color="000000"/>
              <w:right w:val="single" w:sz="6" w:space="0" w:color="000000"/>
            </w:tcBorders>
          </w:tcPr>
          <w:p w14:paraId="7C9EA684" w14:textId="2C0F1475" w:rsidR="00F443D8" w:rsidRPr="002F7141" w:rsidRDefault="00000000" w:rsidP="00EF2CF6">
            <w:pPr>
              <w:pStyle w:val="TableParagraph"/>
              <w:spacing w:before="60"/>
              <w:ind w:left="494"/>
            </w:pPr>
            <w:r w:rsidRPr="002F7141">
              <w:rPr>
                <w:i/>
                <w:position w:val="2"/>
              </w:rPr>
              <w:t>T</w:t>
            </w:r>
            <w:r w:rsidRPr="002F7141">
              <w:rPr>
                <w:sz w:val="14"/>
              </w:rPr>
              <w:t xml:space="preserve">2 </w:t>
            </w:r>
            <w:r w:rsidRPr="002F7141">
              <w:rPr>
                <w:position w:val="2"/>
              </w:rPr>
              <w:t>+</w:t>
            </w:r>
            <w:r w:rsidRPr="002F7141">
              <w:rPr>
                <w:spacing w:val="-1"/>
                <w:position w:val="2"/>
              </w:rPr>
              <w:t xml:space="preserve"> </w:t>
            </w:r>
            <w:r w:rsidR="00EF2CF6">
              <w:rPr>
                <w:spacing w:val="-10"/>
                <w:position w:val="2"/>
              </w:rPr>
              <w:t>12 weeks</w:t>
            </w:r>
          </w:p>
        </w:tc>
        <w:tc>
          <w:tcPr>
            <w:tcW w:w="2837" w:type="dxa"/>
            <w:tcBorders>
              <w:top w:val="single" w:sz="6" w:space="0" w:color="000000"/>
              <w:left w:val="single" w:sz="6" w:space="0" w:color="000000"/>
            </w:tcBorders>
          </w:tcPr>
          <w:p w14:paraId="6D67175A" w14:textId="2AD714F4" w:rsidR="00F443D8" w:rsidRPr="002F7141" w:rsidRDefault="00EF2CF6">
            <w:pPr>
              <w:pStyle w:val="TableParagraph"/>
              <w:spacing w:before="207"/>
              <w:ind w:right="90"/>
              <w:jc w:val="center"/>
            </w:pPr>
            <w:r>
              <w:t>October</w:t>
            </w:r>
            <w:r w:rsidR="001D28C2" w:rsidRPr="002F7141">
              <w:rPr>
                <w:spacing w:val="-5"/>
              </w:rPr>
              <w:t xml:space="preserve"> </w:t>
            </w:r>
            <w:r w:rsidR="001D28C2" w:rsidRPr="002F7141">
              <w:rPr>
                <w:spacing w:val="-4"/>
              </w:rPr>
              <w:t>2027</w:t>
            </w:r>
          </w:p>
        </w:tc>
      </w:tr>
    </w:tbl>
    <w:p w14:paraId="0B61F87B" w14:textId="77777777" w:rsidR="00F443D8" w:rsidRDefault="00F443D8">
      <w:pPr>
        <w:pStyle w:val="BodyText"/>
        <w:ind w:left="0"/>
        <w:rPr>
          <w:sz w:val="20"/>
        </w:rPr>
      </w:pPr>
    </w:p>
    <w:p w14:paraId="48863763" w14:textId="77777777" w:rsidR="00F443D8" w:rsidRDefault="00F443D8">
      <w:pPr>
        <w:pStyle w:val="BodyText"/>
        <w:spacing w:before="146"/>
        <w:ind w:left="0"/>
        <w:rPr>
          <w:sz w:val="20"/>
        </w:rPr>
      </w:pPr>
    </w:p>
    <w:p w14:paraId="6007AD5A" w14:textId="77777777" w:rsidR="00F443D8" w:rsidRDefault="00000000">
      <w:pPr>
        <w:pStyle w:val="Heading2"/>
        <w:numPr>
          <w:ilvl w:val="1"/>
          <w:numId w:val="5"/>
        </w:numPr>
        <w:tabs>
          <w:tab w:val="left" w:pos="993"/>
        </w:tabs>
      </w:pPr>
      <w:bookmarkStart w:id="20" w:name="_Toc228541430"/>
      <w:r>
        <w:t>Contract</w:t>
      </w:r>
      <w:r>
        <w:rPr>
          <w:spacing w:val="-2"/>
        </w:rPr>
        <w:t xml:space="preserve"> </w:t>
      </w:r>
      <w:r>
        <w:t>Follow-Up</w:t>
      </w:r>
      <w:r>
        <w:rPr>
          <w:spacing w:val="-2"/>
        </w:rPr>
        <w:t xml:space="preserve"> </w:t>
      </w:r>
      <w:r>
        <w:t>and</w:t>
      </w:r>
      <w:r>
        <w:rPr>
          <w:spacing w:val="-2"/>
        </w:rPr>
        <w:t xml:space="preserve"> </w:t>
      </w:r>
      <w:r>
        <w:t>Progress</w:t>
      </w:r>
      <w:r>
        <w:rPr>
          <w:spacing w:val="-2"/>
        </w:rPr>
        <w:t xml:space="preserve"> Monitoring</w:t>
      </w:r>
      <w:bookmarkEnd w:id="20"/>
    </w:p>
    <w:p w14:paraId="21922E1D" w14:textId="77777777" w:rsidR="00F443D8" w:rsidRDefault="00000000">
      <w:pPr>
        <w:pStyle w:val="BodyText"/>
        <w:spacing w:before="161" w:line="276" w:lineRule="auto"/>
        <w:ind w:right="564"/>
        <w:jc w:val="both"/>
      </w:pPr>
      <w:r>
        <w:t>The Contractor shall assign a person in charge of the technical execution of the Contract and its follow-up, as well as a person in charge of the commercial follow-up, during the whole duration of the Contract. These persons shall be able to communicate (spoken and written) in at least one of the official languages of CERN (English or French).</w:t>
      </w:r>
    </w:p>
    <w:p w14:paraId="7FFFCEE5" w14:textId="77777777" w:rsidR="00F443D8" w:rsidRDefault="00000000">
      <w:pPr>
        <w:pStyle w:val="Heading2"/>
        <w:numPr>
          <w:ilvl w:val="1"/>
          <w:numId w:val="5"/>
        </w:numPr>
        <w:tabs>
          <w:tab w:val="left" w:pos="993"/>
        </w:tabs>
        <w:spacing w:before="240"/>
      </w:pPr>
      <w:bookmarkStart w:id="21" w:name="_Toc228541431"/>
      <w:r>
        <w:t>Acceptance</w:t>
      </w:r>
      <w:r>
        <w:rPr>
          <w:spacing w:val="-2"/>
        </w:rPr>
        <w:t xml:space="preserve"> </w:t>
      </w:r>
      <w:r>
        <w:t>of</w:t>
      </w:r>
      <w:r>
        <w:rPr>
          <w:spacing w:val="-1"/>
        </w:rPr>
        <w:t xml:space="preserve"> </w:t>
      </w:r>
      <w:r>
        <w:t>the</w:t>
      </w:r>
      <w:r>
        <w:rPr>
          <w:spacing w:val="-2"/>
        </w:rPr>
        <w:t xml:space="preserve"> </w:t>
      </w:r>
      <w:r>
        <w:t>Supply</w:t>
      </w:r>
      <w:r>
        <w:rPr>
          <w:spacing w:val="1"/>
        </w:rPr>
        <w:t xml:space="preserve"> </w:t>
      </w:r>
      <w:r>
        <w:t>by</w:t>
      </w:r>
      <w:r>
        <w:rPr>
          <w:spacing w:val="-1"/>
        </w:rPr>
        <w:t xml:space="preserve"> </w:t>
      </w:r>
      <w:r>
        <w:rPr>
          <w:spacing w:val="-4"/>
        </w:rPr>
        <w:t>CERN</w:t>
      </w:r>
      <w:bookmarkEnd w:id="21"/>
    </w:p>
    <w:p w14:paraId="13B12885" w14:textId="77777777" w:rsidR="00F443D8" w:rsidRDefault="00F443D8">
      <w:pPr>
        <w:pStyle w:val="BodyText"/>
        <w:spacing w:before="5"/>
        <w:ind w:left="0"/>
        <w:rPr>
          <w:b/>
        </w:rPr>
      </w:pPr>
    </w:p>
    <w:p w14:paraId="429EB950" w14:textId="77777777" w:rsidR="00F443D8" w:rsidRDefault="00000000">
      <w:pPr>
        <w:pStyle w:val="Heading3"/>
        <w:numPr>
          <w:ilvl w:val="2"/>
          <w:numId w:val="5"/>
        </w:numPr>
        <w:tabs>
          <w:tab w:val="left" w:pos="993"/>
        </w:tabs>
        <w:spacing w:before="230"/>
      </w:pPr>
      <w:r>
        <w:t>Acceptance</w:t>
      </w:r>
      <w:r>
        <w:rPr>
          <w:spacing w:val="-2"/>
        </w:rPr>
        <w:t xml:space="preserve"> </w:t>
      </w:r>
      <w:r>
        <w:t>of</w:t>
      </w:r>
      <w:r>
        <w:rPr>
          <w:spacing w:val="-1"/>
        </w:rPr>
        <w:t xml:space="preserve"> </w:t>
      </w:r>
      <w:r>
        <w:t>the</w:t>
      </w:r>
      <w:r>
        <w:rPr>
          <w:spacing w:val="-2"/>
        </w:rPr>
        <w:t xml:space="preserve"> Prototype</w:t>
      </w:r>
    </w:p>
    <w:p w14:paraId="5E3815B7" w14:textId="77777777" w:rsidR="00F443D8" w:rsidRDefault="00000000">
      <w:pPr>
        <w:pStyle w:val="BodyText"/>
        <w:spacing w:before="160" w:line="276" w:lineRule="auto"/>
        <w:ind w:right="475"/>
      </w:pPr>
      <w:r>
        <w:t>The</w:t>
      </w:r>
      <w:r>
        <w:rPr>
          <w:spacing w:val="-13"/>
        </w:rPr>
        <w:t xml:space="preserve"> </w:t>
      </w:r>
      <w:r>
        <w:t>Contractor</w:t>
      </w:r>
      <w:r>
        <w:rPr>
          <w:spacing w:val="-12"/>
        </w:rPr>
        <w:t xml:space="preserve"> </w:t>
      </w:r>
      <w:r>
        <w:t>shall</w:t>
      </w:r>
      <w:r>
        <w:rPr>
          <w:spacing w:val="-11"/>
        </w:rPr>
        <w:t xml:space="preserve"> </w:t>
      </w:r>
      <w:r>
        <w:t>deliver</w:t>
      </w:r>
      <w:r>
        <w:rPr>
          <w:spacing w:val="-12"/>
        </w:rPr>
        <w:t xml:space="preserve"> </w:t>
      </w:r>
      <w:r>
        <w:t>the</w:t>
      </w:r>
      <w:r>
        <w:rPr>
          <w:spacing w:val="-12"/>
        </w:rPr>
        <w:t xml:space="preserve"> </w:t>
      </w:r>
      <w:r>
        <w:t>prototype</w:t>
      </w:r>
      <w:r>
        <w:rPr>
          <w:spacing w:val="-13"/>
        </w:rPr>
        <w:t xml:space="preserve"> </w:t>
      </w:r>
      <w:r>
        <w:t>to</w:t>
      </w:r>
      <w:r>
        <w:rPr>
          <w:spacing w:val="-12"/>
        </w:rPr>
        <w:t xml:space="preserve"> </w:t>
      </w:r>
      <w:r>
        <w:t>CERN</w:t>
      </w:r>
      <w:r>
        <w:rPr>
          <w:spacing w:val="-12"/>
        </w:rPr>
        <w:t xml:space="preserve"> </w:t>
      </w:r>
      <w:r>
        <w:t>for</w:t>
      </w:r>
      <w:r>
        <w:rPr>
          <w:spacing w:val="-14"/>
        </w:rPr>
        <w:t xml:space="preserve"> </w:t>
      </w:r>
      <w:r>
        <w:t>acceptance,</w:t>
      </w:r>
      <w:r>
        <w:rPr>
          <w:spacing w:val="-12"/>
        </w:rPr>
        <w:t xml:space="preserve"> </w:t>
      </w:r>
      <w:r>
        <w:t>according</w:t>
      </w:r>
      <w:r>
        <w:rPr>
          <w:spacing w:val="-12"/>
        </w:rPr>
        <w:t xml:space="preserve"> </w:t>
      </w:r>
      <w:r>
        <w:t>to</w:t>
      </w:r>
      <w:r>
        <w:rPr>
          <w:spacing w:val="-12"/>
        </w:rPr>
        <w:t xml:space="preserve"> </w:t>
      </w:r>
      <w:r>
        <w:t>the</w:t>
      </w:r>
      <w:r>
        <w:rPr>
          <w:spacing w:val="-13"/>
        </w:rPr>
        <w:t xml:space="preserve"> </w:t>
      </w:r>
      <w:r>
        <w:t>schedule</w:t>
      </w:r>
      <w:r>
        <w:rPr>
          <w:spacing w:val="-13"/>
        </w:rPr>
        <w:t xml:space="preserve"> </w:t>
      </w:r>
      <w:r>
        <w:t>defined in § 7.1.</w:t>
      </w:r>
    </w:p>
    <w:p w14:paraId="28A5FDA6" w14:textId="77777777" w:rsidR="00F443D8" w:rsidRDefault="00000000">
      <w:pPr>
        <w:pStyle w:val="BodyText"/>
        <w:spacing w:before="59" w:line="278" w:lineRule="auto"/>
      </w:pPr>
      <w:r>
        <w:t>CERN</w:t>
      </w:r>
      <w:r>
        <w:rPr>
          <w:spacing w:val="37"/>
        </w:rPr>
        <w:t xml:space="preserve"> </w:t>
      </w:r>
      <w:r>
        <w:t>will</w:t>
      </w:r>
      <w:r>
        <w:rPr>
          <w:spacing w:val="37"/>
        </w:rPr>
        <w:t xml:space="preserve"> </w:t>
      </w:r>
      <w:r>
        <w:t>verify</w:t>
      </w:r>
      <w:r>
        <w:rPr>
          <w:spacing w:val="37"/>
        </w:rPr>
        <w:t xml:space="preserve"> </w:t>
      </w:r>
      <w:r>
        <w:t>the</w:t>
      </w:r>
      <w:r>
        <w:rPr>
          <w:spacing w:val="37"/>
        </w:rPr>
        <w:t xml:space="preserve"> </w:t>
      </w:r>
      <w:r>
        <w:t>conformity</w:t>
      </w:r>
      <w:r>
        <w:rPr>
          <w:spacing w:val="38"/>
        </w:rPr>
        <w:t xml:space="preserve"> </w:t>
      </w:r>
      <w:r>
        <w:t>of</w:t>
      </w:r>
      <w:r>
        <w:rPr>
          <w:spacing w:val="36"/>
        </w:rPr>
        <w:t xml:space="preserve"> </w:t>
      </w:r>
      <w:r>
        <w:t>the</w:t>
      </w:r>
      <w:r>
        <w:rPr>
          <w:spacing w:val="39"/>
        </w:rPr>
        <w:t xml:space="preserve"> </w:t>
      </w:r>
      <w:r>
        <w:t>prototype</w:t>
      </w:r>
      <w:r>
        <w:rPr>
          <w:spacing w:val="36"/>
        </w:rPr>
        <w:t xml:space="preserve"> </w:t>
      </w:r>
      <w:r>
        <w:t>in</w:t>
      </w:r>
      <w:r>
        <w:rPr>
          <w:spacing w:val="38"/>
        </w:rPr>
        <w:t xml:space="preserve"> </w:t>
      </w:r>
      <w:r>
        <w:t>accordance</w:t>
      </w:r>
      <w:r>
        <w:rPr>
          <w:spacing w:val="36"/>
        </w:rPr>
        <w:t xml:space="preserve"> </w:t>
      </w:r>
      <w:r>
        <w:t>with</w:t>
      </w:r>
      <w:r>
        <w:rPr>
          <w:spacing w:val="39"/>
        </w:rPr>
        <w:t xml:space="preserve"> </w:t>
      </w:r>
      <w:r>
        <w:t>clause</w:t>
      </w:r>
      <w:r>
        <w:rPr>
          <w:spacing w:val="36"/>
        </w:rPr>
        <w:t xml:space="preserve"> </w:t>
      </w:r>
      <w:r>
        <w:t>22</w:t>
      </w:r>
      <w:r>
        <w:rPr>
          <w:spacing w:val="38"/>
        </w:rPr>
        <w:t xml:space="preserve"> </w:t>
      </w:r>
      <w:r>
        <w:t>of</w:t>
      </w:r>
      <w:r>
        <w:rPr>
          <w:spacing w:val="36"/>
        </w:rPr>
        <w:t xml:space="preserve"> </w:t>
      </w:r>
      <w:r>
        <w:t>the</w:t>
      </w:r>
      <w:r>
        <w:rPr>
          <w:spacing w:val="37"/>
        </w:rPr>
        <w:t xml:space="preserve"> </w:t>
      </w:r>
      <w:r>
        <w:t>General Conditions of CERN Contracts.</w:t>
      </w:r>
    </w:p>
    <w:p w14:paraId="03009FED" w14:textId="77777777" w:rsidR="00F443D8" w:rsidRDefault="00000000">
      <w:pPr>
        <w:pStyle w:val="BodyText"/>
        <w:spacing w:before="56" w:line="276" w:lineRule="auto"/>
      </w:pPr>
      <w:r>
        <w:t>The</w:t>
      </w:r>
      <w:r>
        <w:rPr>
          <w:spacing w:val="22"/>
        </w:rPr>
        <w:t xml:space="preserve"> </w:t>
      </w:r>
      <w:r>
        <w:t>ordering</w:t>
      </w:r>
      <w:r>
        <w:rPr>
          <w:spacing w:val="23"/>
        </w:rPr>
        <w:t xml:space="preserve"> </w:t>
      </w:r>
      <w:r>
        <w:t>of</w:t>
      </w:r>
      <w:r>
        <w:rPr>
          <w:spacing w:val="23"/>
        </w:rPr>
        <w:t xml:space="preserve"> </w:t>
      </w:r>
      <w:r>
        <w:t>components</w:t>
      </w:r>
      <w:r>
        <w:rPr>
          <w:spacing w:val="24"/>
        </w:rPr>
        <w:t xml:space="preserve"> </w:t>
      </w:r>
      <w:r>
        <w:t>and</w:t>
      </w:r>
      <w:r>
        <w:rPr>
          <w:spacing w:val="24"/>
        </w:rPr>
        <w:t xml:space="preserve"> </w:t>
      </w:r>
      <w:r>
        <w:t>the</w:t>
      </w:r>
      <w:r>
        <w:rPr>
          <w:spacing w:val="23"/>
        </w:rPr>
        <w:t xml:space="preserve"> </w:t>
      </w:r>
      <w:r>
        <w:t>start</w:t>
      </w:r>
      <w:r>
        <w:rPr>
          <w:spacing w:val="24"/>
        </w:rPr>
        <w:t xml:space="preserve"> </w:t>
      </w:r>
      <w:r>
        <w:t>of</w:t>
      </w:r>
      <w:r>
        <w:rPr>
          <w:spacing w:val="26"/>
        </w:rPr>
        <w:t xml:space="preserve"> </w:t>
      </w:r>
      <w:r>
        <w:t>the</w:t>
      </w:r>
      <w:r>
        <w:rPr>
          <w:spacing w:val="21"/>
        </w:rPr>
        <w:t xml:space="preserve"> </w:t>
      </w:r>
      <w:r>
        <w:t>production</w:t>
      </w:r>
      <w:r>
        <w:rPr>
          <w:spacing w:val="24"/>
        </w:rPr>
        <w:t xml:space="preserve"> </w:t>
      </w:r>
      <w:r>
        <w:t>of</w:t>
      </w:r>
      <w:r>
        <w:rPr>
          <w:spacing w:val="23"/>
        </w:rPr>
        <w:t xml:space="preserve"> </w:t>
      </w:r>
      <w:r>
        <w:t>the</w:t>
      </w:r>
      <w:r>
        <w:rPr>
          <w:spacing w:val="23"/>
        </w:rPr>
        <w:t xml:space="preserve"> </w:t>
      </w:r>
      <w:r>
        <w:t>series</w:t>
      </w:r>
      <w:r>
        <w:rPr>
          <w:spacing w:val="25"/>
        </w:rPr>
        <w:t xml:space="preserve"> </w:t>
      </w:r>
      <w:r>
        <w:t>units</w:t>
      </w:r>
      <w:r>
        <w:rPr>
          <w:spacing w:val="24"/>
        </w:rPr>
        <w:t xml:space="preserve"> </w:t>
      </w:r>
      <w:r>
        <w:t>shall</w:t>
      </w:r>
      <w:r>
        <w:rPr>
          <w:spacing w:val="24"/>
        </w:rPr>
        <w:t xml:space="preserve"> </w:t>
      </w:r>
      <w:r>
        <w:t>be</w:t>
      </w:r>
      <w:r>
        <w:rPr>
          <w:spacing w:val="23"/>
        </w:rPr>
        <w:t xml:space="preserve"> </w:t>
      </w:r>
      <w:r>
        <w:t>subject</w:t>
      </w:r>
      <w:r>
        <w:rPr>
          <w:spacing w:val="24"/>
        </w:rPr>
        <w:t xml:space="preserve"> </w:t>
      </w:r>
      <w:r>
        <w:t>to CERN’s prior written approval of the prototype units.</w:t>
      </w:r>
    </w:p>
    <w:p w14:paraId="6BF129B6" w14:textId="77777777" w:rsidR="00774AE2" w:rsidRDefault="00774AE2">
      <w:pPr>
        <w:pStyle w:val="BodyText"/>
        <w:spacing w:before="56" w:line="276" w:lineRule="auto"/>
      </w:pPr>
    </w:p>
    <w:p w14:paraId="4A03F9AD" w14:textId="77777777" w:rsidR="00F443D8" w:rsidRDefault="00000000">
      <w:pPr>
        <w:pStyle w:val="Heading3"/>
        <w:numPr>
          <w:ilvl w:val="2"/>
          <w:numId w:val="5"/>
        </w:numPr>
        <w:tabs>
          <w:tab w:val="left" w:pos="993"/>
        </w:tabs>
        <w:spacing w:before="239"/>
      </w:pPr>
      <w:r>
        <w:t>Acceptance</w:t>
      </w:r>
      <w:r>
        <w:rPr>
          <w:spacing w:val="-2"/>
        </w:rPr>
        <w:t xml:space="preserve"> </w:t>
      </w:r>
      <w:r>
        <w:t>of</w:t>
      </w:r>
      <w:r>
        <w:rPr>
          <w:spacing w:val="-1"/>
        </w:rPr>
        <w:t xml:space="preserve"> </w:t>
      </w:r>
      <w:r>
        <w:t>the</w:t>
      </w:r>
      <w:r>
        <w:rPr>
          <w:spacing w:val="-2"/>
        </w:rPr>
        <w:t xml:space="preserve"> </w:t>
      </w:r>
      <w:r>
        <w:t>Series</w:t>
      </w:r>
      <w:r>
        <w:rPr>
          <w:spacing w:val="2"/>
        </w:rPr>
        <w:t xml:space="preserve"> </w:t>
      </w:r>
      <w:r>
        <w:rPr>
          <w:spacing w:val="-2"/>
        </w:rPr>
        <w:t>Units</w:t>
      </w:r>
    </w:p>
    <w:p w14:paraId="158E2CA2" w14:textId="6D2D8843" w:rsidR="00F443D8" w:rsidRDefault="00000000">
      <w:pPr>
        <w:pStyle w:val="BodyText"/>
        <w:spacing w:before="163"/>
      </w:pPr>
      <w:r>
        <w:t>The</w:t>
      </w:r>
      <w:r w:rsidRPr="00EF2CF6">
        <w:t xml:space="preserve"> </w:t>
      </w:r>
      <w:r>
        <w:t>Contractor</w:t>
      </w:r>
      <w:r w:rsidRPr="00EF2CF6">
        <w:t xml:space="preserve"> </w:t>
      </w:r>
      <w:r>
        <w:t>shall</w:t>
      </w:r>
      <w:r w:rsidRPr="00EF2CF6">
        <w:t xml:space="preserve"> </w:t>
      </w:r>
      <w:r>
        <w:t>deliver</w:t>
      </w:r>
      <w:r w:rsidRPr="00EF2CF6">
        <w:t xml:space="preserve"> </w:t>
      </w:r>
      <w:r>
        <w:t>to</w:t>
      </w:r>
      <w:r w:rsidRPr="00EF2CF6">
        <w:t xml:space="preserve"> </w:t>
      </w:r>
      <w:r>
        <w:t>CERN</w:t>
      </w:r>
      <w:r w:rsidRPr="00EF2CF6">
        <w:t xml:space="preserve"> </w:t>
      </w:r>
      <w:r>
        <w:t>for</w:t>
      </w:r>
      <w:r w:rsidRPr="00EF2CF6">
        <w:t xml:space="preserve"> </w:t>
      </w:r>
      <w:r>
        <w:t>acceptance</w:t>
      </w:r>
      <w:r w:rsidRPr="00EF2CF6">
        <w:t xml:space="preserve"> </w:t>
      </w:r>
      <w:r>
        <w:t>the</w:t>
      </w:r>
      <w:r w:rsidRPr="00EF2CF6">
        <w:t xml:space="preserve"> </w:t>
      </w:r>
      <w:r>
        <w:t>series</w:t>
      </w:r>
      <w:r w:rsidRPr="00EF2CF6">
        <w:t xml:space="preserve"> </w:t>
      </w:r>
      <w:r>
        <w:t>units</w:t>
      </w:r>
      <w:r w:rsidRPr="00EF2CF6">
        <w:t xml:space="preserve"> </w:t>
      </w:r>
      <w:r>
        <w:t>as</w:t>
      </w:r>
      <w:r w:rsidRPr="00EF2CF6">
        <w:t xml:space="preserve"> </w:t>
      </w:r>
      <w:r>
        <w:t>specified</w:t>
      </w:r>
      <w:r w:rsidRPr="00EF2CF6">
        <w:t xml:space="preserve"> in</w:t>
      </w:r>
    </w:p>
    <w:p w14:paraId="0A52F19C" w14:textId="77777777" w:rsidR="00F443D8" w:rsidRDefault="00000000">
      <w:pPr>
        <w:pStyle w:val="BodyText"/>
        <w:spacing w:before="41"/>
      </w:pPr>
      <w:r>
        <w:t>§</w:t>
      </w:r>
      <w:r w:rsidRPr="00EF2CF6">
        <w:t xml:space="preserve"> </w:t>
      </w:r>
      <w:r>
        <w:t>4.1.3</w:t>
      </w:r>
      <w:r w:rsidRPr="00EF2CF6">
        <w:t xml:space="preserve"> </w:t>
      </w:r>
      <w:r>
        <w:t>and</w:t>
      </w:r>
      <w:r w:rsidRPr="00EF2CF6">
        <w:t xml:space="preserve"> </w:t>
      </w:r>
      <w:r>
        <w:t>according</w:t>
      </w:r>
      <w:r w:rsidRPr="00EF2CF6">
        <w:t xml:space="preserve"> </w:t>
      </w:r>
      <w:r>
        <w:t>to the</w:t>
      </w:r>
      <w:r w:rsidRPr="00EF2CF6">
        <w:t xml:space="preserve"> </w:t>
      </w:r>
      <w:r>
        <w:t>schedule</w:t>
      </w:r>
      <w:r w:rsidRPr="00EF2CF6">
        <w:t xml:space="preserve"> </w:t>
      </w:r>
      <w:r>
        <w:t>defined in</w:t>
      </w:r>
      <w:r w:rsidRPr="00EF2CF6">
        <w:t xml:space="preserve"> </w:t>
      </w:r>
      <w:r>
        <w:t>§</w:t>
      </w:r>
      <w:r w:rsidRPr="00EF2CF6">
        <w:t xml:space="preserve"> 7.1.</w:t>
      </w:r>
    </w:p>
    <w:p w14:paraId="2B0BAE56" w14:textId="77777777" w:rsidR="00F443D8" w:rsidRDefault="00000000">
      <w:pPr>
        <w:pStyle w:val="BodyText"/>
        <w:spacing w:before="101" w:line="276" w:lineRule="auto"/>
        <w:ind w:right="475"/>
      </w:pPr>
      <w:r>
        <w:t>CERN</w:t>
      </w:r>
      <w:r>
        <w:rPr>
          <w:spacing w:val="-12"/>
        </w:rPr>
        <w:t xml:space="preserve"> </w:t>
      </w:r>
      <w:r>
        <w:t>will</w:t>
      </w:r>
      <w:r>
        <w:rPr>
          <w:spacing w:val="-10"/>
        </w:rPr>
        <w:t xml:space="preserve"> </w:t>
      </w:r>
      <w:r>
        <w:t>verify</w:t>
      </w:r>
      <w:r>
        <w:rPr>
          <w:spacing w:val="-12"/>
        </w:rPr>
        <w:t xml:space="preserve"> </w:t>
      </w:r>
      <w:r>
        <w:t>the</w:t>
      </w:r>
      <w:r>
        <w:rPr>
          <w:spacing w:val="-10"/>
        </w:rPr>
        <w:t xml:space="preserve"> </w:t>
      </w:r>
      <w:r>
        <w:t>conformity</w:t>
      </w:r>
      <w:r>
        <w:rPr>
          <w:spacing w:val="-12"/>
        </w:rPr>
        <w:t xml:space="preserve"> </w:t>
      </w:r>
      <w:r>
        <w:t>of</w:t>
      </w:r>
      <w:r>
        <w:rPr>
          <w:spacing w:val="-13"/>
        </w:rPr>
        <w:t xml:space="preserve"> </w:t>
      </w:r>
      <w:r>
        <w:t>the</w:t>
      </w:r>
      <w:r>
        <w:rPr>
          <w:spacing w:val="-11"/>
        </w:rPr>
        <w:t xml:space="preserve"> </w:t>
      </w:r>
      <w:r>
        <w:t>series</w:t>
      </w:r>
      <w:r>
        <w:rPr>
          <w:spacing w:val="-12"/>
        </w:rPr>
        <w:t xml:space="preserve"> </w:t>
      </w:r>
      <w:r>
        <w:t>in</w:t>
      </w:r>
      <w:r>
        <w:rPr>
          <w:spacing w:val="-12"/>
        </w:rPr>
        <w:t xml:space="preserve"> </w:t>
      </w:r>
      <w:r>
        <w:t>accordance</w:t>
      </w:r>
      <w:r>
        <w:rPr>
          <w:spacing w:val="-13"/>
        </w:rPr>
        <w:t xml:space="preserve"> </w:t>
      </w:r>
      <w:r>
        <w:t>with</w:t>
      </w:r>
      <w:r>
        <w:rPr>
          <w:spacing w:val="-8"/>
        </w:rPr>
        <w:t xml:space="preserve"> </w:t>
      </w:r>
      <w:r>
        <w:t>clause</w:t>
      </w:r>
      <w:r>
        <w:rPr>
          <w:spacing w:val="-13"/>
        </w:rPr>
        <w:t xml:space="preserve"> </w:t>
      </w:r>
      <w:r>
        <w:t>22</w:t>
      </w:r>
      <w:r>
        <w:rPr>
          <w:spacing w:val="-12"/>
        </w:rPr>
        <w:t xml:space="preserve"> </w:t>
      </w:r>
      <w:r>
        <w:t>of</w:t>
      </w:r>
      <w:r>
        <w:rPr>
          <w:spacing w:val="-13"/>
        </w:rPr>
        <w:t xml:space="preserve"> </w:t>
      </w:r>
      <w:r>
        <w:t>the</w:t>
      </w:r>
      <w:r>
        <w:rPr>
          <w:spacing w:val="-13"/>
        </w:rPr>
        <w:t xml:space="preserve"> </w:t>
      </w:r>
      <w:r>
        <w:t>General</w:t>
      </w:r>
      <w:r>
        <w:rPr>
          <w:spacing w:val="-12"/>
        </w:rPr>
        <w:t xml:space="preserve"> </w:t>
      </w:r>
      <w:r>
        <w:t>Conditions of CERN Contracts.</w:t>
      </w:r>
    </w:p>
    <w:p w14:paraId="7A2BE9B6" w14:textId="77777777" w:rsidR="00F443D8" w:rsidRDefault="00F443D8">
      <w:pPr>
        <w:pStyle w:val="BodyText"/>
        <w:spacing w:before="205"/>
        <w:ind w:left="0"/>
      </w:pPr>
    </w:p>
    <w:p w14:paraId="01B1EE78" w14:textId="77777777" w:rsidR="00F443D8" w:rsidRDefault="00000000">
      <w:pPr>
        <w:pStyle w:val="Heading1"/>
        <w:numPr>
          <w:ilvl w:val="0"/>
          <w:numId w:val="5"/>
        </w:numPr>
        <w:tabs>
          <w:tab w:val="left" w:pos="993"/>
        </w:tabs>
        <w:spacing w:before="1"/>
      </w:pPr>
      <w:bookmarkStart w:id="22" w:name="_Toc228541432"/>
      <w:r>
        <w:t>CERN</w:t>
      </w:r>
      <w:r>
        <w:rPr>
          <w:spacing w:val="-1"/>
        </w:rPr>
        <w:t xml:space="preserve"> </w:t>
      </w:r>
      <w:r>
        <w:rPr>
          <w:spacing w:val="-2"/>
        </w:rPr>
        <w:t>REPRESENTATIVES</w:t>
      </w:r>
      <w:bookmarkEnd w:id="22"/>
    </w:p>
    <w:p w14:paraId="2216351B" w14:textId="77777777" w:rsidR="00F443D8" w:rsidRDefault="00000000">
      <w:pPr>
        <w:pStyle w:val="BodyText"/>
        <w:spacing w:before="160" w:line="276" w:lineRule="auto"/>
        <w:ind w:right="566"/>
        <w:jc w:val="both"/>
      </w:pPr>
      <w:r>
        <w:lastRenderedPageBreak/>
        <w:t>All commercial and technical correspondence concerning the Price Enquiry shall be communicated to the</w:t>
      </w:r>
      <w:r>
        <w:rPr>
          <w:spacing w:val="-1"/>
        </w:rPr>
        <w:t xml:space="preserve"> </w:t>
      </w:r>
      <w:r>
        <w:t>CERN Procurement officer</w:t>
      </w:r>
      <w:r>
        <w:rPr>
          <w:spacing w:val="-1"/>
        </w:rPr>
        <w:t xml:space="preserve"> </w:t>
      </w:r>
      <w:r>
        <w:t>and in copy to the</w:t>
      </w:r>
      <w:r>
        <w:rPr>
          <w:spacing w:val="-1"/>
        </w:rPr>
        <w:t xml:space="preserve"> </w:t>
      </w:r>
      <w:r>
        <w:t>Technical officer.</w:t>
      </w:r>
      <w:r>
        <w:rPr>
          <w:spacing w:val="-1"/>
        </w:rPr>
        <w:t xml:space="preserve"> </w:t>
      </w:r>
      <w:r>
        <w:t>Any communication by or</w:t>
      </w:r>
      <w:r>
        <w:rPr>
          <w:spacing w:val="-1"/>
        </w:rPr>
        <w:t xml:space="preserve"> </w:t>
      </w:r>
      <w:r>
        <w:t>to any other person than the CERN Procurement Service shall not be valid and have no effect.</w:t>
      </w:r>
    </w:p>
    <w:p w14:paraId="4900198A" w14:textId="77777777" w:rsidR="00F443D8" w:rsidRDefault="00F443D8">
      <w:pPr>
        <w:pStyle w:val="BodyText"/>
        <w:spacing w:before="96"/>
        <w:ind w:left="0"/>
        <w:rPr>
          <w:sz w:val="20"/>
        </w:rPr>
      </w:pPr>
    </w:p>
    <w:p w14:paraId="6CB44F76" w14:textId="0244EB9B" w:rsidR="00077D5C" w:rsidRPr="00077D5C" w:rsidRDefault="00077D5C" w:rsidP="00077D5C">
      <w:pPr>
        <w:pStyle w:val="Caption"/>
        <w:keepNext/>
        <w:jc w:val="center"/>
        <w:rPr>
          <w:color w:val="auto"/>
        </w:rPr>
      </w:pPr>
      <w:r w:rsidRPr="00077D5C">
        <w:rPr>
          <w:color w:val="auto"/>
        </w:rPr>
        <w:t xml:space="preserve">Table </w:t>
      </w:r>
      <w:r w:rsidRPr="00077D5C">
        <w:rPr>
          <w:color w:val="auto"/>
        </w:rPr>
        <w:fldChar w:fldCharType="begin"/>
      </w:r>
      <w:r w:rsidRPr="00077D5C">
        <w:rPr>
          <w:color w:val="auto"/>
        </w:rPr>
        <w:instrText xml:space="preserve"> SEQ Table \* ARABIC </w:instrText>
      </w:r>
      <w:r w:rsidRPr="00077D5C">
        <w:rPr>
          <w:color w:val="auto"/>
        </w:rPr>
        <w:fldChar w:fldCharType="separate"/>
      </w:r>
      <w:r w:rsidR="001B29C7">
        <w:rPr>
          <w:noProof/>
          <w:color w:val="auto"/>
        </w:rPr>
        <w:t>4</w:t>
      </w:r>
      <w:r w:rsidRPr="00077D5C">
        <w:rPr>
          <w:color w:val="auto"/>
        </w:rPr>
        <w:fldChar w:fldCharType="end"/>
      </w:r>
      <w:r>
        <w:rPr>
          <w:color w:val="auto"/>
        </w:rPr>
        <w:t xml:space="preserve">: </w:t>
      </w:r>
      <w:r w:rsidR="001B29C7">
        <w:rPr>
          <w:color w:val="auto"/>
        </w:rPr>
        <w:t>Procurement &amp; Technical Officers</w:t>
      </w:r>
    </w:p>
    <w:tbl>
      <w:tblPr>
        <w:tblW w:w="0" w:type="auto"/>
        <w:tblInd w:w="1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191"/>
        <w:gridCol w:w="3042"/>
        <w:gridCol w:w="3829"/>
      </w:tblGrid>
      <w:tr w:rsidR="00F443D8" w14:paraId="6D519AE5" w14:textId="77777777">
        <w:trPr>
          <w:trHeight w:val="368"/>
        </w:trPr>
        <w:tc>
          <w:tcPr>
            <w:tcW w:w="3191" w:type="dxa"/>
            <w:shd w:val="clear" w:color="auto" w:fill="F1F1F1"/>
          </w:tcPr>
          <w:p w14:paraId="23E08D9D" w14:textId="77777777" w:rsidR="00F443D8" w:rsidRDefault="00000000">
            <w:pPr>
              <w:pStyle w:val="TableParagraph"/>
              <w:spacing w:before="60"/>
              <w:ind w:left="645"/>
              <w:rPr>
                <w:b/>
              </w:rPr>
            </w:pPr>
            <w:r>
              <w:rPr>
                <w:b/>
              </w:rPr>
              <w:t>Procurement</w:t>
            </w:r>
            <w:r>
              <w:rPr>
                <w:b/>
                <w:spacing w:val="-5"/>
              </w:rPr>
              <w:t xml:space="preserve"> </w:t>
            </w:r>
            <w:r>
              <w:rPr>
                <w:b/>
                <w:spacing w:val="-2"/>
              </w:rPr>
              <w:t>officer</w:t>
            </w:r>
          </w:p>
        </w:tc>
        <w:tc>
          <w:tcPr>
            <w:tcW w:w="3042" w:type="dxa"/>
            <w:shd w:val="clear" w:color="auto" w:fill="F1F1F1"/>
          </w:tcPr>
          <w:p w14:paraId="78A588A3" w14:textId="77777777" w:rsidR="00F443D8" w:rsidRDefault="00000000">
            <w:pPr>
              <w:pStyle w:val="TableParagraph"/>
              <w:spacing w:before="60"/>
              <w:ind w:left="0" w:right="1"/>
              <w:jc w:val="center"/>
              <w:rPr>
                <w:b/>
              </w:rPr>
            </w:pPr>
            <w:r>
              <w:rPr>
                <w:b/>
                <w:spacing w:val="-5"/>
              </w:rPr>
              <w:t>Tel</w:t>
            </w:r>
          </w:p>
        </w:tc>
        <w:tc>
          <w:tcPr>
            <w:tcW w:w="3829" w:type="dxa"/>
            <w:shd w:val="clear" w:color="auto" w:fill="F1F1F1"/>
          </w:tcPr>
          <w:p w14:paraId="0177D5CC" w14:textId="77777777" w:rsidR="00F443D8" w:rsidRDefault="00000000">
            <w:pPr>
              <w:pStyle w:val="TableParagraph"/>
              <w:spacing w:before="60"/>
              <w:ind w:left="9"/>
              <w:jc w:val="center"/>
              <w:rPr>
                <w:b/>
              </w:rPr>
            </w:pPr>
            <w:r>
              <w:rPr>
                <w:b/>
                <w:spacing w:val="-2"/>
              </w:rPr>
              <w:t>Email</w:t>
            </w:r>
          </w:p>
        </w:tc>
      </w:tr>
      <w:tr w:rsidR="00F443D8" w14:paraId="31C35DB8" w14:textId="77777777">
        <w:trPr>
          <w:trHeight w:val="590"/>
        </w:trPr>
        <w:tc>
          <w:tcPr>
            <w:tcW w:w="3191" w:type="dxa"/>
            <w:tcBorders>
              <w:bottom w:val="single" w:sz="4" w:space="0" w:color="000000"/>
            </w:tcBorders>
          </w:tcPr>
          <w:p w14:paraId="77EE9B3D" w14:textId="713FBE6E" w:rsidR="00F443D8" w:rsidRDefault="00EF2CF6">
            <w:pPr>
              <w:pStyle w:val="TableParagraph"/>
              <w:ind w:left="122"/>
            </w:pPr>
            <w:r w:rsidRPr="00EF2CF6">
              <w:rPr>
                <w:highlight w:val="yellow"/>
              </w:rPr>
              <w:t>XXX</w:t>
            </w:r>
          </w:p>
        </w:tc>
        <w:tc>
          <w:tcPr>
            <w:tcW w:w="3042" w:type="dxa"/>
            <w:tcBorders>
              <w:bottom w:val="single" w:sz="4" w:space="0" w:color="000000"/>
            </w:tcBorders>
          </w:tcPr>
          <w:p w14:paraId="17C6790F" w14:textId="665A4E7C" w:rsidR="00F443D8" w:rsidRDefault="00F443D8">
            <w:pPr>
              <w:pStyle w:val="TableParagraph"/>
              <w:tabs>
                <w:tab w:val="left" w:pos="803"/>
              </w:tabs>
              <w:spacing w:before="219"/>
              <w:ind w:left="6"/>
            </w:pPr>
          </w:p>
        </w:tc>
        <w:tc>
          <w:tcPr>
            <w:tcW w:w="3829" w:type="dxa"/>
            <w:tcBorders>
              <w:bottom w:val="single" w:sz="4" w:space="0" w:color="000000"/>
            </w:tcBorders>
          </w:tcPr>
          <w:p w14:paraId="241E1975" w14:textId="4E246C44" w:rsidR="00F443D8" w:rsidRDefault="00F443D8">
            <w:pPr>
              <w:pStyle w:val="TableParagraph"/>
              <w:ind w:left="118"/>
            </w:pPr>
          </w:p>
        </w:tc>
      </w:tr>
      <w:tr w:rsidR="00F443D8" w14:paraId="27FFC25D" w14:textId="77777777">
        <w:trPr>
          <w:trHeight w:val="369"/>
        </w:trPr>
        <w:tc>
          <w:tcPr>
            <w:tcW w:w="10062" w:type="dxa"/>
            <w:gridSpan w:val="3"/>
            <w:tcBorders>
              <w:top w:val="single" w:sz="4" w:space="0" w:color="000000"/>
              <w:left w:val="single" w:sz="4" w:space="0" w:color="000000"/>
              <w:bottom w:val="single" w:sz="4" w:space="0" w:color="000000"/>
              <w:right w:val="single" w:sz="4" w:space="0" w:color="000000"/>
            </w:tcBorders>
            <w:shd w:val="clear" w:color="auto" w:fill="F1F1F1"/>
          </w:tcPr>
          <w:p w14:paraId="2EEF28DF" w14:textId="77777777" w:rsidR="00F443D8" w:rsidRDefault="00000000">
            <w:pPr>
              <w:pStyle w:val="TableParagraph"/>
              <w:spacing w:before="61"/>
              <w:ind w:left="122"/>
            </w:pPr>
            <w:r>
              <w:t>In</w:t>
            </w:r>
            <w:r>
              <w:rPr>
                <w:spacing w:val="-2"/>
              </w:rPr>
              <w:t xml:space="preserve"> </w:t>
            </w:r>
            <w:r>
              <w:t>case</w:t>
            </w:r>
            <w:r>
              <w:rPr>
                <w:spacing w:val="-2"/>
              </w:rPr>
              <w:t xml:space="preserve"> </w:t>
            </w:r>
            <w:r>
              <w:t>of</w:t>
            </w:r>
            <w:r>
              <w:rPr>
                <w:spacing w:val="-1"/>
              </w:rPr>
              <w:t xml:space="preserve"> </w:t>
            </w:r>
            <w:r>
              <w:rPr>
                <w:spacing w:val="-2"/>
              </w:rPr>
              <w:t>absence:</w:t>
            </w:r>
          </w:p>
        </w:tc>
      </w:tr>
      <w:tr w:rsidR="00F443D8" w14:paraId="0BE07B05" w14:textId="77777777">
        <w:trPr>
          <w:trHeight w:val="371"/>
        </w:trPr>
        <w:tc>
          <w:tcPr>
            <w:tcW w:w="3191" w:type="dxa"/>
            <w:tcBorders>
              <w:top w:val="single" w:sz="4" w:space="0" w:color="000000"/>
            </w:tcBorders>
          </w:tcPr>
          <w:p w14:paraId="19D02AFA" w14:textId="5FE3004A" w:rsidR="00F443D8" w:rsidRDefault="00F443D8">
            <w:pPr>
              <w:pStyle w:val="TableParagraph"/>
              <w:spacing w:before="63"/>
              <w:ind w:left="122"/>
            </w:pPr>
          </w:p>
        </w:tc>
        <w:tc>
          <w:tcPr>
            <w:tcW w:w="3042" w:type="dxa"/>
            <w:tcBorders>
              <w:top w:val="single" w:sz="4" w:space="0" w:color="000000"/>
            </w:tcBorders>
          </w:tcPr>
          <w:p w14:paraId="620D6D58" w14:textId="633769CE" w:rsidR="00F443D8" w:rsidRDefault="00F443D8">
            <w:pPr>
              <w:pStyle w:val="TableParagraph"/>
              <w:tabs>
                <w:tab w:val="left" w:pos="739"/>
              </w:tabs>
              <w:spacing w:before="63"/>
              <w:ind w:left="0" w:right="664"/>
              <w:jc w:val="right"/>
            </w:pPr>
          </w:p>
        </w:tc>
        <w:tc>
          <w:tcPr>
            <w:tcW w:w="3829" w:type="dxa"/>
            <w:tcBorders>
              <w:top w:val="single" w:sz="4" w:space="0" w:color="000000"/>
            </w:tcBorders>
          </w:tcPr>
          <w:p w14:paraId="3828AF79" w14:textId="5AA7676B" w:rsidR="00F443D8" w:rsidRDefault="00F443D8">
            <w:pPr>
              <w:pStyle w:val="TableParagraph"/>
              <w:spacing w:before="63"/>
              <w:ind w:left="118"/>
            </w:pPr>
          </w:p>
        </w:tc>
      </w:tr>
      <w:tr w:rsidR="00F443D8" w14:paraId="35BEDDD5" w14:textId="77777777">
        <w:trPr>
          <w:trHeight w:val="371"/>
        </w:trPr>
        <w:tc>
          <w:tcPr>
            <w:tcW w:w="3191" w:type="dxa"/>
            <w:shd w:val="clear" w:color="auto" w:fill="F1F1F1"/>
          </w:tcPr>
          <w:p w14:paraId="3DDC1BEC" w14:textId="77777777" w:rsidR="00F443D8" w:rsidRDefault="00000000">
            <w:pPr>
              <w:pStyle w:val="TableParagraph"/>
              <w:spacing w:before="60"/>
              <w:ind w:left="804"/>
              <w:rPr>
                <w:b/>
              </w:rPr>
            </w:pPr>
            <w:r>
              <w:rPr>
                <w:b/>
              </w:rPr>
              <w:t>Technical</w:t>
            </w:r>
            <w:r>
              <w:rPr>
                <w:b/>
                <w:spacing w:val="-3"/>
              </w:rPr>
              <w:t xml:space="preserve"> </w:t>
            </w:r>
            <w:r>
              <w:rPr>
                <w:b/>
                <w:spacing w:val="-2"/>
              </w:rPr>
              <w:t>officer</w:t>
            </w:r>
          </w:p>
        </w:tc>
        <w:tc>
          <w:tcPr>
            <w:tcW w:w="3042" w:type="dxa"/>
            <w:shd w:val="clear" w:color="auto" w:fill="F1F1F1"/>
          </w:tcPr>
          <w:p w14:paraId="402813E9" w14:textId="77777777" w:rsidR="00F443D8" w:rsidRDefault="00000000">
            <w:pPr>
              <w:pStyle w:val="TableParagraph"/>
              <w:spacing w:before="60"/>
              <w:ind w:left="0" w:right="1"/>
              <w:jc w:val="center"/>
              <w:rPr>
                <w:b/>
              </w:rPr>
            </w:pPr>
            <w:r>
              <w:rPr>
                <w:b/>
                <w:spacing w:val="-5"/>
              </w:rPr>
              <w:t>Tel</w:t>
            </w:r>
          </w:p>
        </w:tc>
        <w:tc>
          <w:tcPr>
            <w:tcW w:w="3829" w:type="dxa"/>
            <w:shd w:val="clear" w:color="auto" w:fill="F1F1F1"/>
          </w:tcPr>
          <w:p w14:paraId="5C90B00E" w14:textId="77777777" w:rsidR="00F443D8" w:rsidRDefault="00000000">
            <w:pPr>
              <w:pStyle w:val="TableParagraph"/>
              <w:spacing w:before="60"/>
              <w:ind w:left="9"/>
              <w:jc w:val="center"/>
              <w:rPr>
                <w:b/>
              </w:rPr>
            </w:pPr>
            <w:r>
              <w:rPr>
                <w:b/>
                <w:spacing w:val="-2"/>
              </w:rPr>
              <w:t>Email</w:t>
            </w:r>
          </w:p>
        </w:tc>
      </w:tr>
      <w:tr w:rsidR="00F443D8" w14:paraId="17E297F8" w14:textId="77777777">
        <w:trPr>
          <w:trHeight w:val="371"/>
        </w:trPr>
        <w:tc>
          <w:tcPr>
            <w:tcW w:w="3191" w:type="dxa"/>
            <w:tcBorders>
              <w:bottom w:val="single" w:sz="4" w:space="0" w:color="000000"/>
            </w:tcBorders>
          </w:tcPr>
          <w:p w14:paraId="7650F890" w14:textId="6A8F19EE" w:rsidR="00F443D8" w:rsidRDefault="00EF2CF6">
            <w:pPr>
              <w:pStyle w:val="TableParagraph"/>
              <w:spacing w:before="60"/>
              <w:ind w:left="122"/>
            </w:pPr>
            <w:r>
              <w:t>Sedef Zeynep Bas</w:t>
            </w:r>
          </w:p>
        </w:tc>
        <w:tc>
          <w:tcPr>
            <w:tcW w:w="3042" w:type="dxa"/>
            <w:tcBorders>
              <w:bottom w:val="single" w:sz="4" w:space="0" w:color="000000"/>
            </w:tcBorders>
          </w:tcPr>
          <w:p w14:paraId="24C77416" w14:textId="54AF907B" w:rsidR="00EF2CF6" w:rsidRPr="00EF2CF6" w:rsidRDefault="00EF2CF6" w:rsidP="00EF2CF6">
            <w:pPr>
              <w:pStyle w:val="Heading3"/>
              <w:shd w:val="clear" w:color="auto" w:fill="FFFFFF"/>
              <w:spacing w:line="308" w:lineRule="atLeast"/>
              <w:jc w:val="center"/>
              <w:rPr>
                <w:b w:val="0"/>
                <w:bCs w:val="0"/>
                <w:i w:val="0"/>
                <w:iCs w:val="0"/>
                <w:sz w:val="20"/>
                <w:szCs w:val="20"/>
              </w:rPr>
            </w:pPr>
            <w:r w:rsidRPr="00EF2CF6">
              <w:rPr>
                <w:b w:val="0"/>
                <w:bCs w:val="0"/>
                <w:i w:val="0"/>
                <w:iCs w:val="0"/>
                <w:sz w:val="20"/>
                <w:szCs w:val="20"/>
              </w:rPr>
              <w:t>+412276</w:t>
            </w:r>
            <w:r>
              <w:rPr>
                <w:b w:val="0"/>
                <w:bCs w:val="0"/>
                <w:i w:val="0"/>
                <w:iCs w:val="0"/>
                <w:sz w:val="20"/>
                <w:szCs w:val="20"/>
              </w:rPr>
              <w:t>65016</w:t>
            </w:r>
          </w:p>
          <w:p w14:paraId="1B5C9165" w14:textId="64C36C31" w:rsidR="00F443D8" w:rsidRDefault="00F443D8">
            <w:pPr>
              <w:pStyle w:val="TableParagraph"/>
              <w:tabs>
                <w:tab w:val="left" w:pos="739"/>
              </w:tabs>
              <w:spacing w:before="60"/>
              <w:ind w:left="0" w:right="664"/>
              <w:jc w:val="right"/>
            </w:pPr>
          </w:p>
        </w:tc>
        <w:tc>
          <w:tcPr>
            <w:tcW w:w="3829" w:type="dxa"/>
            <w:tcBorders>
              <w:bottom w:val="single" w:sz="4" w:space="0" w:color="000000"/>
            </w:tcBorders>
          </w:tcPr>
          <w:p w14:paraId="49428484" w14:textId="26F40BBB" w:rsidR="00F443D8" w:rsidRDefault="00EF2CF6">
            <w:pPr>
              <w:pStyle w:val="TableParagraph"/>
              <w:spacing w:before="60"/>
              <w:ind w:left="118"/>
            </w:pPr>
            <w:r w:rsidRPr="00EF2CF6">
              <w:t>sedef.zeynep.bas@cern.ch</w:t>
            </w:r>
          </w:p>
        </w:tc>
      </w:tr>
      <w:tr w:rsidR="00F443D8" w14:paraId="16C20718" w14:textId="77777777">
        <w:trPr>
          <w:trHeight w:val="369"/>
        </w:trPr>
        <w:tc>
          <w:tcPr>
            <w:tcW w:w="10062" w:type="dxa"/>
            <w:gridSpan w:val="3"/>
            <w:tcBorders>
              <w:top w:val="single" w:sz="4" w:space="0" w:color="000000"/>
              <w:left w:val="single" w:sz="4" w:space="0" w:color="000000"/>
              <w:bottom w:val="single" w:sz="4" w:space="0" w:color="000000"/>
              <w:right w:val="single" w:sz="4" w:space="0" w:color="000000"/>
            </w:tcBorders>
            <w:shd w:val="clear" w:color="auto" w:fill="F1F1F1"/>
          </w:tcPr>
          <w:p w14:paraId="6AECBAAA" w14:textId="77777777" w:rsidR="00F443D8" w:rsidRDefault="00000000">
            <w:pPr>
              <w:pStyle w:val="TableParagraph"/>
              <w:spacing w:before="61"/>
              <w:ind w:left="122"/>
            </w:pPr>
            <w:r>
              <w:t>In</w:t>
            </w:r>
            <w:r>
              <w:rPr>
                <w:spacing w:val="-2"/>
              </w:rPr>
              <w:t xml:space="preserve"> </w:t>
            </w:r>
            <w:r>
              <w:t>case</w:t>
            </w:r>
            <w:r>
              <w:rPr>
                <w:spacing w:val="-2"/>
              </w:rPr>
              <w:t xml:space="preserve"> </w:t>
            </w:r>
            <w:r>
              <w:t>of</w:t>
            </w:r>
            <w:r>
              <w:rPr>
                <w:spacing w:val="-1"/>
              </w:rPr>
              <w:t xml:space="preserve"> </w:t>
            </w:r>
            <w:r>
              <w:rPr>
                <w:spacing w:val="-2"/>
              </w:rPr>
              <w:t>absence:</w:t>
            </w:r>
          </w:p>
        </w:tc>
      </w:tr>
      <w:tr w:rsidR="00F443D8" w14:paraId="2911FDF5" w14:textId="77777777">
        <w:trPr>
          <w:trHeight w:val="371"/>
        </w:trPr>
        <w:tc>
          <w:tcPr>
            <w:tcW w:w="3191" w:type="dxa"/>
            <w:tcBorders>
              <w:top w:val="single" w:sz="4" w:space="0" w:color="000000"/>
            </w:tcBorders>
          </w:tcPr>
          <w:p w14:paraId="2C96D699" w14:textId="08F45D0A" w:rsidR="00F443D8" w:rsidRDefault="00EF2CF6">
            <w:pPr>
              <w:pStyle w:val="TableParagraph"/>
              <w:spacing w:before="63"/>
              <w:ind w:left="122"/>
            </w:pPr>
            <w:r>
              <w:t>Gerardo Velazquez Gutierrez</w:t>
            </w:r>
          </w:p>
        </w:tc>
        <w:tc>
          <w:tcPr>
            <w:tcW w:w="3042" w:type="dxa"/>
            <w:tcBorders>
              <w:top w:val="single" w:sz="4" w:space="0" w:color="000000"/>
            </w:tcBorders>
          </w:tcPr>
          <w:p w14:paraId="18196B4F" w14:textId="77777777" w:rsidR="00EF2CF6" w:rsidRPr="00EF2CF6" w:rsidRDefault="00EF2CF6" w:rsidP="00EF2CF6">
            <w:pPr>
              <w:pStyle w:val="Heading3"/>
              <w:shd w:val="clear" w:color="auto" w:fill="FFFFFF"/>
              <w:spacing w:line="308" w:lineRule="atLeast"/>
              <w:jc w:val="center"/>
              <w:rPr>
                <w:b w:val="0"/>
                <w:bCs w:val="0"/>
                <w:i w:val="0"/>
                <w:iCs w:val="0"/>
                <w:sz w:val="20"/>
                <w:szCs w:val="20"/>
              </w:rPr>
            </w:pPr>
            <w:r w:rsidRPr="00EF2CF6">
              <w:rPr>
                <w:b w:val="0"/>
                <w:bCs w:val="0"/>
                <w:i w:val="0"/>
                <w:iCs w:val="0"/>
                <w:sz w:val="20"/>
                <w:szCs w:val="20"/>
              </w:rPr>
              <w:t>+41227667851</w:t>
            </w:r>
          </w:p>
          <w:p w14:paraId="31B36BDF" w14:textId="644A7939" w:rsidR="00F443D8" w:rsidRDefault="00F443D8">
            <w:pPr>
              <w:pStyle w:val="TableParagraph"/>
              <w:tabs>
                <w:tab w:val="left" w:pos="739"/>
              </w:tabs>
              <w:spacing w:before="63"/>
              <w:ind w:left="0" w:right="664"/>
              <w:jc w:val="right"/>
            </w:pPr>
          </w:p>
        </w:tc>
        <w:tc>
          <w:tcPr>
            <w:tcW w:w="3829" w:type="dxa"/>
            <w:tcBorders>
              <w:top w:val="single" w:sz="4" w:space="0" w:color="000000"/>
            </w:tcBorders>
          </w:tcPr>
          <w:p w14:paraId="4B3E1E02" w14:textId="7E16036A" w:rsidR="00F443D8" w:rsidRDefault="00EF2CF6">
            <w:pPr>
              <w:pStyle w:val="TableParagraph"/>
              <w:spacing w:before="63"/>
              <w:ind w:left="118"/>
            </w:pPr>
            <w:r>
              <w:t>gerardo.velazquez.gutierrez@cern.ch</w:t>
            </w:r>
          </w:p>
        </w:tc>
      </w:tr>
    </w:tbl>
    <w:p w14:paraId="32486191" w14:textId="77777777" w:rsidR="00F443D8" w:rsidRDefault="00F443D8">
      <w:pPr>
        <w:pStyle w:val="BodyText"/>
        <w:spacing w:before="206"/>
        <w:ind w:left="0"/>
      </w:pPr>
    </w:p>
    <w:p w14:paraId="1DD3CF0B" w14:textId="77777777" w:rsidR="00F443D8" w:rsidRDefault="00000000">
      <w:pPr>
        <w:pStyle w:val="Heading1"/>
        <w:numPr>
          <w:ilvl w:val="0"/>
          <w:numId w:val="5"/>
        </w:numPr>
        <w:tabs>
          <w:tab w:val="left" w:pos="993"/>
        </w:tabs>
      </w:pPr>
      <w:bookmarkStart w:id="23" w:name="_Toc228541433"/>
      <w:r>
        <w:rPr>
          <w:spacing w:val="-2"/>
        </w:rPr>
        <w:t>ANNEXES</w:t>
      </w:r>
      <w:bookmarkEnd w:id="23"/>
    </w:p>
    <w:p w14:paraId="4CC47ECC" w14:textId="77777777" w:rsidR="00774AE2" w:rsidRDefault="0064478C" w:rsidP="00477DE3">
      <w:pPr>
        <w:pStyle w:val="BodyText"/>
        <w:spacing w:before="164" w:line="264" w:lineRule="auto"/>
        <w:ind w:right="565"/>
        <w:jc w:val="both"/>
      </w:pPr>
      <w:r w:rsidRPr="0064478C">
        <w:t xml:space="preserve">The technical documentation supporting this specification is provided in the following annexes. These include the 3D CAD model of the ventilation chassis and the 2D drawings defining the critical dimensions. </w:t>
      </w:r>
    </w:p>
    <w:p w14:paraId="59F51C7C" w14:textId="62575E2B" w:rsidR="00F443D8" w:rsidRDefault="0064478C" w:rsidP="00477DE3">
      <w:pPr>
        <w:pStyle w:val="BodyText"/>
        <w:spacing w:before="164" w:line="264" w:lineRule="auto"/>
        <w:ind w:right="565"/>
        <w:jc w:val="both"/>
      </w:pPr>
      <w:r w:rsidRPr="0064478C">
        <w:t xml:space="preserve">In addition, a </w:t>
      </w:r>
      <w:r w:rsidR="00FD7AE4">
        <w:t xml:space="preserve">3D CAD </w:t>
      </w:r>
      <w:r w:rsidRPr="0064478C">
        <w:t>model</w:t>
      </w:r>
      <w:r>
        <w:t xml:space="preserve"> of the fully assembled chassis with tangential fans</w:t>
      </w:r>
      <w:r w:rsidRPr="0064478C">
        <w:t xml:space="preserve"> is provided for reference purposes to illustrate the integration of the chassis with</w:t>
      </w:r>
      <w:r w:rsidR="00FD7AE4">
        <w:t xml:space="preserve"> its subcomponents</w:t>
      </w:r>
      <w:r w:rsidRPr="0064478C">
        <w:t>; however, this assembly and its components are not within the scope of this specification.</w:t>
      </w:r>
    </w:p>
    <w:p w14:paraId="007B782A" w14:textId="77777777" w:rsidR="0064478C" w:rsidRDefault="0064478C" w:rsidP="00477DE3">
      <w:pPr>
        <w:pStyle w:val="BodyText"/>
        <w:spacing w:before="164" w:line="264" w:lineRule="auto"/>
        <w:ind w:right="565"/>
        <w:jc w:val="both"/>
      </w:pPr>
    </w:p>
    <w:p w14:paraId="03449032" w14:textId="0DE09AE6" w:rsidR="001B29C7" w:rsidRPr="001B29C7" w:rsidRDefault="001B29C7" w:rsidP="001B29C7">
      <w:pPr>
        <w:pStyle w:val="Caption"/>
        <w:keepNext/>
        <w:jc w:val="center"/>
        <w:rPr>
          <w:color w:val="auto"/>
        </w:rPr>
      </w:pPr>
      <w:r w:rsidRPr="001B29C7">
        <w:rPr>
          <w:color w:val="auto"/>
        </w:rPr>
        <w:t xml:space="preserve">Table </w:t>
      </w:r>
      <w:r w:rsidRPr="001B29C7">
        <w:rPr>
          <w:color w:val="auto"/>
        </w:rPr>
        <w:fldChar w:fldCharType="begin"/>
      </w:r>
      <w:r w:rsidRPr="001B29C7">
        <w:rPr>
          <w:color w:val="auto"/>
        </w:rPr>
        <w:instrText xml:space="preserve"> SEQ Table \* ARABIC </w:instrText>
      </w:r>
      <w:r w:rsidRPr="001B29C7">
        <w:rPr>
          <w:color w:val="auto"/>
        </w:rPr>
        <w:fldChar w:fldCharType="separate"/>
      </w:r>
      <w:r w:rsidRPr="001B29C7">
        <w:rPr>
          <w:noProof/>
          <w:color w:val="auto"/>
        </w:rPr>
        <w:t>5</w:t>
      </w:r>
      <w:r w:rsidRPr="001B29C7">
        <w:rPr>
          <w:color w:val="auto"/>
        </w:rPr>
        <w:fldChar w:fldCharType="end"/>
      </w:r>
      <w:r>
        <w:rPr>
          <w:color w:val="auto"/>
        </w:rPr>
        <w:t>: Annexes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191"/>
        <w:gridCol w:w="3829"/>
      </w:tblGrid>
      <w:tr w:rsidR="00F958CD" w14:paraId="164AC60B" w14:textId="77777777" w:rsidTr="00573615">
        <w:trPr>
          <w:trHeight w:val="368"/>
          <w:jc w:val="center"/>
        </w:trPr>
        <w:tc>
          <w:tcPr>
            <w:tcW w:w="3191" w:type="dxa"/>
            <w:shd w:val="clear" w:color="auto" w:fill="F1F1F1"/>
            <w:vAlign w:val="center"/>
          </w:tcPr>
          <w:p w14:paraId="7A5A15C5" w14:textId="1275988F" w:rsidR="00F958CD" w:rsidRDefault="00F958CD" w:rsidP="002E3524">
            <w:pPr>
              <w:pStyle w:val="TableParagraph"/>
              <w:spacing w:before="60"/>
              <w:jc w:val="center"/>
              <w:rPr>
                <w:b/>
              </w:rPr>
            </w:pPr>
            <w:r>
              <w:rPr>
                <w:b/>
              </w:rPr>
              <w:t>Annex A</w:t>
            </w:r>
          </w:p>
        </w:tc>
        <w:tc>
          <w:tcPr>
            <w:tcW w:w="3829" w:type="dxa"/>
            <w:shd w:val="clear" w:color="auto" w:fill="F1F1F1"/>
            <w:vAlign w:val="center"/>
          </w:tcPr>
          <w:p w14:paraId="04784DBC" w14:textId="07EB26A2" w:rsidR="00F958CD" w:rsidRPr="00037CD6" w:rsidRDefault="00F958CD" w:rsidP="002E3524">
            <w:pPr>
              <w:pStyle w:val="TableParagraph"/>
              <w:spacing w:before="60"/>
              <w:ind w:left="9"/>
              <w:jc w:val="center"/>
              <w:rPr>
                <w:bCs/>
              </w:rPr>
            </w:pPr>
            <w:r w:rsidRPr="00037CD6">
              <w:rPr>
                <w:bCs/>
              </w:rPr>
              <w:t xml:space="preserve">.step file of the </w:t>
            </w:r>
            <w:r w:rsidR="002E3524" w:rsidRPr="00037CD6">
              <w:rPr>
                <w:bCs/>
              </w:rPr>
              <w:t>CAD model</w:t>
            </w:r>
            <w:r w:rsidR="00037CD6" w:rsidRPr="00037CD6">
              <w:rPr>
                <w:bCs/>
              </w:rPr>
              <w:t xml:space="preserve"> of the Ventilation Chassis for 19’’ Racks</w:t>
            </w:r>
          </w:p>
        </w:tc>
      </w:tr>
      <w:tr w:rsidR="00F958CD" w14:paraId="0354A01A" w14:textId="77777777" w:rsidTr="00573615">
        <w:trPr>
          <w:trHeight w:val="590"/>
          <w:jc w:val="center"/>
        </w:trPr>
        <w:tc>
          <w:tcPr>
            <w:tcW w:w="3191" w:type="dxa"/>
            <w:tcBorders>
              <w:bottom w:val="single" w:sz="4" w:space="0" w:color="000000"/>
            </w:tcBorders>
            <w:vAlign w:val="center"/>
          </w:tcPr>
          <w:p w14:paraId="4D9C55EF" w14:textId="41AD4835" w:rsidR="00F958CD" w:rsidRPr="002E3524" w:rsidRDefault="002E3524" w:rsidP="002E3524">
            <w:pPr>
              <w:pStyle w:val="TableParagraph"/>
              <w:ind w:left="122"/>
              <w:jc w:val="center"/>
              <w:rPr>
                <w:b/>
                <w:bCs/>
              </w:rPr>
            </w:pPr>
            <w:r w:rsidRPr="002E3524">
              <w:rPr>
                <w:b/>
                <w:bCs/>
              </w:rPr>
              <w:t>Annex B</w:t>
            </w:r>
          </w:p>
        </w:tc>
        <w:tc>
          <w:tcPr>
            <w:tcW w:w="3829" w:type="dxa"/>
            <w:tcBorders>
              <w:bottom w:val="single" w:sz="4" w:space="0" w:color="000000"/>
            </w:tcBorders>
            <w:vAlign w:val="center"/>
          </w:tcPr>
          <w:p w14:paraId="79A9D4C6" w14:textId="5CF95379" w:rsidR="00F958CD" w:rsidRDefault="00573615" w:rsidP="002E3524">
            <w:pPr>
              <w:pStyle w:val="TableParagraph"/>
              <w:ind w:left="118"/>
              <w:jc w:val="center"/>
            </w:pPr>
            <w:r>
              <w:t>2D Drawings of the critical dimensions</w:t>
            </w:r>
          </w:p>
        </w:tc>
      </w:tr>
      <w:tr w:rsidR="00F958CD" w14:paraId="4EF3EB42" w14:textId="77777777" w:rsidTr="00573615">
        <w:trPr>
          <w:trHeight w:val="371"/>
          <w:jc w:val="center"/>
        </w:trPr>
        <w:tc>
          <w:tcPr>
            <w:tcW w:w="3191" w:type="dxa"/>
            <w:tcBorders>
              <w:top w:val="single" w:sz="4" w:space="0" w:color="000000"/>
            </w:tcBorders>
            <w:vAlign w:val="center"/>
          </w:tcPr>
          <w:p w14:paraId="574C64ED" w14:textId="7FE305CC" w:rsidR="00F958CD" w:rsidRPr="00037CD6" w:rsidRDefault="00573615" w:rsidP="002E3524">
            <w:pPr>
              <w:pStyle w:val="TableParagraph"/>
              <w:spacing w:before="63"/>
              <w:ind w:left="122"/>
              <w:jc w:val="center"/>
              <w:rPr>
                <w:b/>
                <w:bCs/>
              </w:rPr>
            </w:pPr>
            <w:r w:rsidRPr="00037CD6">
              <w:rPr>
                <w:b/>
                <w:bCs/>
              </w:rPr>
              <w:t>Annex C</w:t>
            </w:r>
          </w:p>
        </w:tc>
        <w:tc>
          <w:tcPr>
            <w:tcW w:w="3829" w:type="dxa"/>
            <w:tcBorders>
              <w:top w:val="single" w:sz="4" w:space="0" w:color="000000"/>
            </w:tcBorders>
            <w:vAlign w:val="center"/>
          </w:tcPr>
          <w:p w14:paraId="398F7122" w14:textId="45D5610F" w:rsidR="00F958CD" w:rsidRDefault="00037CD6" w:rsidP="002E3524">
            <w:pPr>
              <w:pStyle w:val="TableParagraph"/>
              <w:spacing w:before="63"/>
              <w:ind w:left="118"/>
              <w:jc w:val="center"/>
            </w:pPr>
            <w:r>
              <w:t xml:space="preserve">.step file of the fully assembled chassis </w:t>
            </w:r>
            <w:r w:rsidR="004F2066">
              <w:t>with tangential fans</w:t>
            </w:r>
            <w:r w:rsidR="00774AE2">
              <w:t xml:space="preserve"> -</w:t>
            </w:r>
            <w:r w:rsidR="004F2066">
              <w:t xml:space="preserve"> </w:t>
            </w:r>
            <w:r w:rsidR="004F2066" w:rsidRPr="00774AE2">
              <w:t>for information purposes</w:t>
            </w:r>
          </w:p>
        </w:tc>
      </w:tr>
    </w:tbl>
    <w:p w14:paraId="20305C85" w14:textId="77777777" w:rsidR="00F958CD" w:rsidRDefault="00F958CD" w:rsidP="00477DE3">
      <w:pPr>
        <w:pStyle w:val="BodyText"/>
        <w:spacing w:before="164" w:line="264" w:lineRule="auto"/>
        <w:ind w:right="565"/>
        <w:jc w:val="both"/>
        <w:rPr>
          <w:sz w:val="20"/>
        </w:rPr>
      </w:pPr>
    </w:p>
    <w:sectPr w:rsidR="00F958CD">
      <w:pgSz w:w="11910" w:h="16850"/>
      <w:pgMar w:top="1300" w:right="566" w:bottom="280" w:left="992" w:header="73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D5D57" w14:textId="77777777" w:rsidR="00C7641E" w:rsidRDefault="00C7641E">
      <w:r>
        <w:separator/>
      </w:r>
    </w:p>
  </w:endnote>
  <w:endnote w:type="continuationSeparator" w:id="0">
    <w:p w14:paraId="131F6640" w14:textId="77777777" w:rsidR="00C7641E" w:rsidRDefault="00C76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85617" w14:textId="77777777" w:rsidR="00C7641E" w:rsidRDefault="00C7641E">
      <w:r>
        <w:separator/>
      </w:r>
    </w:p>
  </w:footnote>
  <w:footnote w:type="continuationSeparator" w:id="0">
    <w:p w14:paraId="2B5D1CD5" w14:textId="77777777" w:rsidR="00C7641E" w:rsidRDefault="00C76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7F409" w14:textId="6148120D" w:rsidR="00F443D8" w:rsidRDefault="00D53BFB">
    <w:pPr>
      <w:pStyle w:val="BodyText"/>
      <w:spacing w:line="14" w:lineRule="auto"/>
      <w:ind w:left="0"/>
      <w:rPr>
        <w:sz w:val="20"/>
      </w:rPr>
    </w:pPr>
    <w:r>
      <w:rPr>
        <w:noProof/>
        <w:sz w:val="20"/>
      </w:rPr>
      <mc:AlternateContent>
        <mc:Choice Requires="wps">
          <w:drawing>
            <wp:anchor distT="0" distB="0" distL="0" distR="0" simplePos="0" relativeHeight="487160832" behindDoc="1" locked="0" layoutInCell="1" allowOverlap="1" wp14:anchorId="3CDF6F07" wp14:editId="0C57E36B">
              <wp:simplePos x="0" y="0"/>
              <wp:positionH relativeFrom="page">
                <wp:posOffset>6139535</wp:posOffset>
              </wp:positionH>
              <wp:positionV relativeFrom="page">
                <wp:posOffset>439479</wp:posOffset>
              </wp:positionV>
              <wp:extent cx="715926" cy="198474"/>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5926" cy="198474"/>
                      </a:xfrm>
                      <a:prstGeom prst="rect">
                        <a:avLst/>
                      </a:prstGeom>
                    </wps:spPr>
                    <wps:txbx>
                      <w:txbxContent>
                        <w:p w14:paraId="0E4C848F" w14:textId="0B164F94" w:rsidR="00F443D8" w:rsidRDefault="00000000" w:rsidP="00D53BFB">
                          <w:pPr>
                            <w:spacing w:before="1"/>
                            <w:rPr>
                              <w:sz w:val="20"/>
                            </w:rPr>
                          </w:pPr>
                          <w:r>
                            <w:rPr>
                              <w:spacing w:val="-2"/>
                              <w:sz w:val="20"/>
                            </w:rPr>
                            <w:t>EP/ATLAS</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CDF6F07" id="_x0000_t202" coordsize="21600,21600" o:spt="202" path="m,l,21600r21600,l21600,xe">
              <v:stroke joinstyle="miter"/>
              <v:path gradientshapeok="t" o:connecttype="rect"/>
            </v:shapetype>
            <v:shape id="Textbox 4" o:spid="_x0000_s1026" type="#_x0000_t202" style="position:absolute;margin-left:483.45pt;margin-top:34.6pt;width:56.35pt;height:15.65pt;z-index:-161556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fnhlQEAABoDAAAOAAAAZHJzL2Uyb0RvYy54bWysUtuO0zAQfUfiHyy/U7fVspeo6QpYgZBW&#10;sNKyH+A6dhMRe8yM26R/z9hNW8S+IV7GY3t85pwzXt2Pvhd7i9RBqOViNpfCBgNNF7a1fPnx+d2t&#10;FJR0aHQPwdbyYEner9++WQ2xsktooW8sCgYJVA2xlm1KsVKKTGu9phlEG/jSAXqdeItb1aAeGN33&#10;ajmfX6sBsIkIxhLx6cPxUq4LvnPWpO/OkU2iryVzSyViiZsc1Xqlqy3q2HZmoqH/gYXXXeCmZ6gH&#10;nbTYYfcKyncGgcClmQGvwLnO2KKB1Szmf6l5bnW0RQubQ/FsE/0/WPNt/xyfUKTxI4w8wCKC4iOY&#10;n8TeqCFSNdVkT6kirs5CR4c+ryxB8EP29nD2045JGD68Wby/W15LYfhqcXd7dXOV/VaXxxEpfbHg&#10;RU5qiTyuQkDvHykdS08lE5dj+0wkjZuRS3K6gebAGgYeYy3p106jlaL/GtinPPNTgqdkc0ow9Z+g&#10;/IwsJcCHXQLXlc4X3KkzD6Bwnz5LnvCf+1J1+dLr3wAAAP//AwBQSwMEFAAGAAgAAAAhAEfV5KDe&#10;AAAACwEAAA8AAABkcnMvZG93bnJldi54bWxMj8FOwzAMhu9IvENkJG4sYRKBlKbThOCEhOjKgWPa&#10;em20xilNtpW3Jz2xmy1/+v39+WZ2AzvhFKwnDfcrAQyp8a2lTsNX9Xb3BCxEQ60ZPKGGXwywKa6v&#10;cpO1/kwlnnaxYymEQmY09DGOGeeh6dGZsPIjUrrt/eRMTOvU8XYy5xTuBr4WQnJnLKUPvRnxpcfm&#10;sDs6DdtvKl/tz0f9We5LW1VK0Ls8aH17M2+fgUWc4z8Mi35ShyI51f5IbWCDBiWlSqgGqdbAFkA8&#10;KgmsXibxALzI+WWH4g8AAP//AwBQSwECLQAUAAYACAAAACEAtoM4kv4AAADhAQAAEwAAAAAAAAAA&#10;AAAAAAAAAAAAW0NvbnRlbnRfVHlwZXNdLnhtbFBLAQItABQABgAIAAAAIQA4/SH/1gAAAJQBAAAL&#10;AAAAAAAAAAAAAAAAAC8BAABfcmVscy8ucmVsc1BLAQItABQABgAIAAAAIQBfifnhlQEAABoDAAAO&#10;AAAAAAAAAAAAAAAAAC4CAABkcnMvZTJvRG9jLnhtbFBLAQItABQABgAIAAAAIQBH1eSg3gAAAAsB&#10;AAAPAAAAAAAAAAAAAAAAAO8DAABkcnMvZG93bnJldi54bWxQSwUGAAAAAAQABADzAAAA+gQAAAAA&#10;" filled="f" stroked="f">
              <v:textbox inset="0,0,0,0">
                <w:txbxContent>
                  <w:p w14:paraId="0E4C848F" w14:textId="0B164F94" w:rsidR="00F443D8" w:rsidRDefault="00000000" w:rsidP="00D53BFB">
                    <w:pPr>
                      <w:spacing w:before="1"/>
                      <w:rPr>
                        <w:sz w:val="20"/>
                      </w:rPr>
                    </w:pPr>
                    <w:r>
                      <w:rPr>
                        <w:spacing w:val="-2"/>
                        <w:sz w:val="20"/>
                      </w:rPr>
                      <w:t>EP/ATLAS</w:t>
                    </w:r>
                  </w:p>
                </w:txbxContent>
              </v:textbox>
              <w10:wrap anchorx="page" anchory="page"/>
            </v:shape>
          </w:pict>
        </mc:Fallback>
      </mc:AlternateContent>
    </w:r>
    <w:r>
      <w:rPr>
        <w:noProof/>
        <w:sz w:val="20"/>
      </w:rPr>
      <mc:AlternateContent>
        <mc:Choice Requires="wps">
          <w:drawing>
            <wp:anchor distT="0" distB="0" distL="0" distR="0" simplePos="0" relativeHeight="487159808" behindDoc="1" locked="0" layoutInCell="1" allowOverlap="1" wp14:anchorId="10B759EE" wp14:editId="0B48839C">
              <wp:simplePos x="0" y="0"/>
              <wp:positionH relativeFrom="page">
                <wp:posOffset>704087</wp:posOffset>
              </wp:positionH>
              <wp:positionV relativeFrom="page">
                <wp:posOffset>826007</wp:posOffset>
              </wp:positionV>
              <wp:extent cx="6153785" cy="635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3785" cy="6350"/>
                      </a:xfrm>
                      <a:custGeom>
                        <a:avLst/>
                        <a:gdLst/>
                        <a:ahLst/>
                        <a:cxnLst/>
                        <a:rect l="l" t="t" r="r" b="b"/>
                        <a:pathLst>
                          <a:path w="6153785" h="6350">
                            <a:moveTo>
                              <a:pt x="6153658" y="0"/>
                            </a:moveTo>
                            <a:lnTo>
                              <a:pt x="0" y="0"/>
                            </a:lnTo>
                            <a:lnTo>
                              <a:pt x="0" y="6096"/>
                            </a:lnTo>
                            <a:lnTo>
                              <a:pt x="6153658" y="6096"/>
                            </a:lnTo>
                            <a:lnTo>
                              <a:pt x="615365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3DA973" id="Graphic 2" o:spid="_x0000_s1026" style="position:absolute;margin-left:55.45pt;margin-top:65.05pt;width:484.55pt;height:.5pt;z-index:-16156672;visibility:visible;mso-wrap-style:square;mso-wrap-distance-left:0;mso-wrap-distance-top:0;mso-wrap-distance-right:0;mso-wrap-distance-bottom:0;mso-position-horizontal:absolute;mso-position-horizontal-relative:page;mso-position-vertical:absolute;mso-position-vertical-relative:page;v-text-anchor:top" coordsize="615378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K70IQIAAL0EAAAOAAAAZHJzL2Uyb0RvYy54bWysVF1v0zAUfUfiP1h+p2k3NWxR0wltGkKa&#10;xqQV8ew6ThPh+Jprt0n/PddO3EXwBCIPznXu8fG5X9ncDZ1mJ4WuBVPy1WLJmTISqtYcSv5t9/jh&#10;hjPnhamEBqNKflaO323fv9v0tlBX0ICuFDIiMa7obckb722RZU42qhNuAVYZctaAnfC0xUNWoeiJ&#10;vdPZ1XKZZz1gZRGkco6+PoxOvo38da2k/1rXTnmmS07afFwxrvuwZtuNKA4obNPKSYb4BxWdaA1d&#10;eqF6EF6wI7Z/UHWtRHBQ+4WELoO6bqWKMVA0q+Vv0bw2wqoYCyXH2Uua3P+jlc+nV/uCQbqzTyB/&#10;OMpI1ltXXDxh4ybMUGMXsCScDTGL50sW1eCZpI/5an398WbNmSRffr2OSc5Ekc7Ko/OfFUQecXpy&#10;fqxBlSzRJEsOJplIlQw11LGGnjOqIXJGNdyPNbTCh3NBXDBZPxPSTDqCs4OT2kGE+RBCUJuvqUtT&#10;IKT0DaPNHEsNNEMlX3rbyDdi8uVtHnQRWXKn9wibX/tX4JTNRCc1ODXeFOKOV15yQdfPs+1At9Vj&#10;q3UI3+Fhf6+RnUQYjfhMimew2Alj8UMb7KE6vyDraV5K7n4eBSrO9BdDDRmGKxmYjH0y0Ot7iCMY&#10;M4/O74bvAi2zZJbcU+88Q2p3UaS2IP0BMGLDSQOfjh7qNvRM1DYqmjY0IzH+aZ7DEM73EfX219n+&#10;AgAA//8DAFBLAwQUAAYACAAAACEAkyyD8uIAAAARAQAADwAAAGRycy9kb3ducmV2LnhtbExPy07D&#10;MBC8I/EP1iJxo7ZbhNo0ToWoOICKBIEP2MQmCfgRxU4T/p7NCS6rnd3Z2Zn8MDvLzmaIXfAK5EoA&#10;M74OuvONgo/3x5stsJjQa7TBGwU/JsKhuLzIMdNh8m/mXKaGkYiPGSpoU+ozzmPdGodxFXrjafcZ&#10;BoeJ4NBwPeBE4s7ytRB33GHn6UOLvXloTf1djk7B62Zc3051fEloT0+78nR8rsovpa6v5uOeyv0e&#10;WDJz+ruAJQP5h4KMVWH0OjJLWIodUanZCAlsYYitoIzVMpISeJHz/0mKXwAAAP//AwBQSwECLQAU&#10;AAYACAAAACEAtoM4kv4AAADhAQAAEwAAAAAAAAAAAAAAAAAAAAAAW0NvbnRlbnRfVHlwZXNdLnht&#10;bFBLAQItABQABgAIAAAAIQA4/SH/1gAAAJQBAAALAAAAAAAAAAAAAAAAAC8BAABfcmVscy8ucmVs&#10;c1BLAQItABQABgAIAAAAIQAcYK70IQIAAL0EAAAOAAAAAAAAAAAAAAAAAC4CAABkcnMvZTJvRG9j&#10;LnhtbFBLAQItABQABgAIAAAAIQCTLIPy4gAAABEBAAAPAAAAAAAAAAAAAAAAAHsEAABkcnMvZG93&#10;bnJldi54bWxQSwUGAAAAAAQABADzAAAAigUAAAAA&#10;" path="m6153658,l,,,6096r6153658,l6153658,xe" fillcolor="black" stroked="f">
              <v:path arrowok="t"/>
              <w10:wrap anchorx="page" anchory="page"/>
            </v:shape>
          </w:pict>
        </mc:Fallback>
      </mc:AlternateContent>
    </w:r>
    <w:r>
      <w:rPr>
        <w:noProof/>
        <w:sz w:val="20"/>
      </w:rPr>
      <mc:AlternateContent>
        <mc:Choice Requires="wps">
          <w:drawing>
            <wp:anchor distT="0" distB="0" distL="0" distR="0" simplePos="0" relativeHeight="487160320" behindDoc="1" locked="0" layoutInCell="1" allowOverlap="1" wp14:anchorId="1108E705" wp14:editId="1DC3DE74">
              <wp:simplePos x="0" y="0"/>
              <wp:positionH relativeFrom="page">
                <wp:posOffset>709676</wp:posOffset>
              </wp:positionH>
              <wp:positionV relativeFrom="page">
                <wp:posOffset>450653</wp:posOffset>
              </wp:positionV>
              <wp:extent cx="110934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9345" cy="165735"/>
                      </a:xfrm>
                      <a:prstGeom prst="rect">
                        <a:avLst/>
                      </a:prstGeom>
                    </wps:spPr>
                    <wps:txbx>
                      <w:txbxContent>
                        <w:p w14:paraId="3079C1CD" w14:textId="02B2483A" w:rsidR="00D53BFB" w:rsidRDefault="00000000" w:rsidP="00D53BFB">
                          <w:pPr>
                            <w:spacing w:before="10"/>
                            <w:ind w:left="20"/>
                            <w:rPr>
                              <w:sz w:val="20"/>
                            </w:rPr>
                          </w:pPr>
                          <w:r>
                            <w:rPr>
                              <w:sz w:val="20"/>
                            </w:rPr>
                            <w:t>EDMS</w:t>
                          </w:r>
                          <w:r>
                            <w:rPr>
                              <w:spacing w:val="-5"/>
                              <w:sz w:val="20"/>
                            </w:rPr>
                            <w:t xml:space="preserve"> </w:t>
                          </w:r>
                          <w:r>
                            <w:rPr>
                              <w:sz w:val="20"/>
                            </w:rPr>
                            <w:t>No.:</w:t>
                          </w:r>
                          <w:r>
                            <w:rPr>
                              <w:spacing w:val="-4"/>
                              <w:sz w:val="20"/>
                            </w:rPr>
                            <w:t xml:space="preserve"> </w:t>
                          </w:r>
                          <w:r w:rsidR="00D53BFB">
                            <w:rPr>
                              <w:spacing w:val="-4"/>
                              <w:sz w:val="20"/>
                            </w:rPr>
                            <w:t>3460560</w:t>
                          </w:r>
                        </w:p>
                      </w:txbxContent>
                    </wps:txbx>
                    <wps:bodyPr wrap="square" lIns="0" tIns="0" rIns="0" bIns="0" rtlCol="0">
                      <a:noAutofit/>
                    </wps:bodyPr>
                  </wps:wsp>
                </a:graphicData>
              </a:graphic>
            </wp:anchor>
          </w:drawing>
        </mc:Choice>
        <mc:Fallback>
          <w:pict>
            <v:shape w14:anchorId="1108E705" id="Textbox 3" o:spid="_x0000_s1027" type="#_x0000_t202" style="position:absolute;margin-left:55.9pt;margin-top:35.5pt;width:87.35pt;height:13.05pt;z-index:-16156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PFJmAEAACIDAAAOAAAAZHJzL2Uyb0RvYy54bWysUsGO0zAQvSPxD5bvNOkuXSBqugJWIKQV&#10;IC18gOvYjUXsMTNuk/49YzdtEdwQl/HYM35+743X95MfxMEgOQitXC5qKUzQ0Lmwa+X3bx9evJaC&#10;kgqdGiCYVh4NyfvN82frMTbmBnoYOoOCQQI1Y2xln1Jsqop0b7yiBUQTuGgBvUq8xV3VoRoZ3Q/V&#10;TV3fVSNgFxG0IeLTh1NRbgq+tUanL9aSSWJoJXNLJWKJ2xyrzVo1O1Sxd3qmof6BhVcu8KMXqAeV&#10;lNij+wvKO41AYNNCg6/AWqdN0cBqlvUfap56FU3RwuZQvNhE/w9Wfz48xa8o0vQOJh5gEUHxEfQP&#10;Ym+qMVIz92RPqSHuzkIniz6vLEHwRfb2ePHTTEnojLas39y+XEmhuba8W726XWXDq+vtiJQ+GvAi&#10;J61EnldhoA6PlE6t55aZzOn9zCRN20m4LpPmznyyhe7IWkYeZyvp516hkWL4FNivPPtzgudke04w&#10;De+h/JAsKcDbfQLrCoEr7kyAB1EkzJ8mT/r3fem6fu3NLwAAAP//AwBQSwMEFAAGAAgAAAAhANdf&#10;hcHeAAAACQEAAA8AAABkcnMvZG93bnJldi54bWxMj8FOwzAQRO9I/IO1SNyok0qkbYhTVQhOSIg0&#10;HDg68TaxGq9D7Lbh71lO9Dia0cybYju7QZxxCtaTgnSRgEBqvbHUKfisXx/WIELUZPTgCRX8YIBt&#10;eXtT6Nz4C1V43sdOcAmFXCvoYxxzKUPbo9Nh4Uck9g5+cjqynDppJn3hcjfIZZJk0mlLvNDrEZ97&#10;bI/7k1Ow+6LqxX6/Nx/VobJ1vUnoLTsqdX83755ARJzjfxj+8BkdSmZq/IlMEAPrNGX0qGCV8icO&#10;LNfZI4hGwWaVgiwLef2g/AUAAP//AwBQSwECLQAUAAYACAAAACEAtoM4kv4AAADhAQAAEwAAAAAA&#10;AAAAAAAAAAAAAAAAW0NvbnRlbnRfVHlwZXNdLnhtbFBLAQItABQABgAIAAAAIQA4/SH/1gAAAJQB&#10;AAALAAAAAAAAAAAAAAAAAC8BAABfcmVscy8ucmVsc1BLAQItABQABgAIAAAAIQCloPFJmAEAACID&#10;AAAOAAAAAAAAAAAAAAAAAC4CAABkcnMvZTJvRG9jLnhtbFBLAQItABQABgAIAAAAIQDXX4XB3gAA&#10;AAkBAAAPAAAAAAAAAAAAAAAAAPIDAABkcnMvZG93bnJldi54bWxQSwUGAAAAAAQABADzAAAA/QQA&#10;AAAA&#10;" filled="f" stroked="f">
              <v:textbox inset="0,0,0,0">
                <w:txbxContent>
                  <w:p w14:paraId="3079C1CD" w14:textId="02B2483A" w:rsidR="00D53BFB" w:rsidRDefault="00000000" w:rsidP="00D53BFB">
                    <w:pPr>
                      <w:spacing w:before="10"/>
                      <w:ind w:left="20"/>
                      <w:rPr>
                        <w:sz w:val="20"/>
                      </w:rPr>
                    </w:pPr>
                    <w:r>
                      <w:rPr>
                        <w:sz w:val="20"/>
                      </w:rPr>
                      <w:t>EDMS</w:t>
                    </w:r>
                    <w:r>
                      <w:rPr>
                        <w:spacing w:val="-5"/>
                        <w:sz w:val="20"/>
                      </w:rPr>
                      <w:t xml:space="preserve"> </w:t>
                    </w:r>
                    <w:r>
                      <w:rPr>
                        <w:sz w:val="20"/>
                      </w:rPr>
                      <w:t>No.:</w:t>
                    </w:r>
                    <w:r>
                      <w:rPr>
                        <w:spacing w:val="-4"/>
                        <w:sz w:val="20"/>
                      </w:rPr>
                      <w:t xml:space="preserve"> </w:t>
                    </w:r>
                    <w:r w:rsidR="00D53BFB">
                      <w:rPr>
                        <w:spacing w:val="-4"/>
                        <w:sz w:val="20"/>
                      </w:rPr>
                      <w:t>3460560</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A8687" w14:textId="77777777" w:rsidR="00F443D8" w:rsidRDefault="00000000">
    <w:pPr>
      <w:pStyle w:val="BodyText"/>
      <w:spacing w:line="14" w:lineRule="auto"/>
      <w:ind w:left="0"/>
      <w:rPr>
        <w:sz w:val="20"/>
      </w:rPr>
    </w:pPr>
    <w:r>
      <w:rPr>
        <w:noProof/>
        <w:sz w:val="20"/>
      </w:rPr>
      <mc:AlternateContent>
        <mc:Choice Requires="wps">
          <w:drawing>
            <wp:anchor distT="0" distB="0" distL="0" distR="0" simplePos="0" relativeHeight="487161344" behindDoc="1" locked="0" layoutInCell="1" allowOverlap="1" wp14:anchorId="0DE1767B" wp14:editId="1D8AF60C">
              <wp:simplePos x="0" y="0"/>
              <wp:positionH relativeFrom="page">
                <wp:posOffset>701040</wp:posOffset>
              </wp:positionH>
              <wp:positionV relativeFrom="page">
                <wp:posOffset>826007</wp:posOffset>
              </wp:positionV>
              <wp:extent cx="6158230" cy="63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8230" cy="6350"/>
                      </a:xfrm>
                      <a:custGeom>
                        <a:avLst/>
                        <a:gdLst/>
                        <a:ahLst/>
                        <a:cxnLst/>
                        <a:rect l="l" t="t" r="r" b="b"/>
                        <a:pathLst>
                          <a:path w="6158230" h="6350">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1375DBE" id="Graphic 5" o:spid="_x0000_s1026" style="position:absolute;margin-left:55.2pt;margin-top:65.05pt;width:484.9pt;height:.5pt;z-index:-16155136;visibility:visible;mso-wrap-style:square;mso-wrap-distance-left:0;mso-wrap-distance-top:0;mso-wrap-distance-right:0;mso-wrap-distance-bottom:0;mso-position-horizontal:absolute;mso-position-horizontal-relative:page;mso-position-vertical:absolute;mso-position-vertical-relative:page;v-text-anchor:top" coordsize="61582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aFRHQIAAL0EAAAOAAAAZHJzL2Uyb0RvYy54bWysVMFu2zAMvQ/YPwi6L05SNOiMOMXQosOA&#10;oivQDDsrshwbk0VNVGLn70fJlmtspxX1QabMJ+rxkfT2tm81OyuHDZiCrxZLzpSRUDbmWPAf+4dP&#10;N5yhF6YUGowq+EUhv919/LDtbK7WUIMulWMUxGDe2YLX3ts8y1DWqhW4AKsMOStwrfC0dcesdKKj&#10;6K3O1svlJuvAldaBVIj09X5w8l2MX1VK+u9VhcozXXDi5uPq4noIa7bbivzohK0bOdIQb2DRisbQ&#10;pVOoe+EFO7nmn1BtIx0gVH4hoc2gqhqpYg6UzWr5VzYvtbAq5kLioJ1kwvcLK5/OL/bZBepoH0H+&#10;QlIk6yzmkydscMT0lWsDloizPqp4mVRUvWeSPm5W1zfrKxJbkm9zdR1FzkSezsoT+q8KYhxxfkQ/&#10;1KBMlqiTJXuTTEeVDDXUsYaeM6qh44xqeBhqaIUP5wK5YLJuRqQeeQRnC2e1hwjzIYWJbUqEmL5i&#10;tJljKacZKvnS28Z4A2az/LwJvChYcqf3AJtf+1/gpGYKJzWgGm4KeccrJy3o+rnaCLopHxqtQ/ro&#10;joc77dhZhNGIz8h4BoudMBQ/tMEBysuzYx3NS8Hx90k4xZn+Zqghw3AlwyXjkAzn9R3EEYzKO/T7&#10;/qdwllkyC+6pd54gtbvIU1sQ/wAYsOGkgS8nD1UTeiZyGxiNG5qRmP84z2EI5/uIev3r7P4AAAD/&#10;/wMAUEsDBBQABgAIAAAAIQCRnDPB3QAAAAwBAAAPAAAAZHJzL2Rvd25yZXYueG1sTI9NTsMwEIX3&#10;SNzBGiQ2iNouNKpCnKpCcADSHsCNhyQQj4N/2sDpcVawmzfz9OZ71W62IzujD4MjBXIlgCG1zgzU&#10;KTgeXu+3wELUZPToCBV8Y4BdfX1V6dK4C73huYkdyyEUSq2gj3EqOQ9tj1aHlZuQ8u3deatjlr7j&#10;xutLDrcjXwtRcKsHyh96PeFzj+1nk6wC/9XMG3tMxUeRDnv5kqz8ubNK3d7M+ydgEef4Z4YFP6ND&#10;nZlOLpEJbMxaisdszcODkMAWh9iKNbDTspISeF3x/yXqXwAAAP//AwBQSwECLQAUAAYACAAAACEA&#10;toM4kv4AAADhAQAAEwAAAAAAAAAAAAAAAAAAAAAAW0NvbnRlbnRfVHlwZXNdLnhtbFBLAQItABQA&#10;BgAIAAAAIQA4/SH/1gAAAJQBAAALAAAAAAAAAAAAAAAAAC8BAABfcmVscy8ucmVsc1BLAQItABQA&#10;BgAIAAAAIQCFNaFRHQIAAL0EAAAOAAAAAAAAAAAAAAAAAC4CAABkcnMvZTJvRG9jLnhtbFBLAQIt&#10;ABQABgAIAAAAIQCRnDPB3QAAAAwBAAAPAAAAAAAAAAAAAAAAAHcEAABkcnMvZG93bnJldi54bWxQ&#10;SwUGAAAAAAQABADzAAAAgQUAAAAA&#10;" path="m6158230,l,,,6096r6158230,l6158230,xe" fillcolor="black" stroked="f">
              <v:path arrowok="t"/>
              <w10:wrap anchorx="page" anchory="page"/>
            </v:shape>
          </w:pict>
        </mc:Fallback>
      </mc:AlternateContent>
    </w:r>
    <w:r>
      <w:rPr>
        <w:noProof/>
        <w:sz w:val="20"/>
      </w:rPr>
      <mc:AlternateContent>
        <mc:Choice Requires="wps">
          <w:drawing>
            <wp:anchor distT="0" distB="0" distL="0" distR="0" simplePos="0" relativeHeight="487161856" behindDoc="1" locked="0" layoutInCell="1" allowOverlap="1" wp14:anchorId="770DE806" wp14:editId="6B8B1AD3">
              <wp:simplePos x="0" y="0"/>
              <wp:positionH relativeFrom="page">
                <wp:posOffset>706627</wp:posOffset>
              </wp:positionH>
              <wp:positionV relativeFrom="page">
                <wp:posOffset>450653</wp:posOffset>
              </wp:positionV>
              <wp:extent cx="1109345"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9345" cy="165735"/>
                      </a:xfrm>
                      <a:prstGeom prst="rect">
                        <a:avLst/>
                      </a:prstGeom>
                    </wps:spPr>
                    <wps:txbx>
                      <w:txbxContent>
                        <w:p w14:paraId="3B91C107" w14:textId="5C1B5A2B" w:rsidR="00F443D8" w:rsidRDefault="00000000">
                          <w:pPr>
                            <w:spacing w:before="10"/>
                            <w:ind w:left="20"/>
                            <w:rPr>
                              <w:sz w:val="20"/>
                            </w:rPr>
                          </w:pPr>
                          <w:r>
                            <w:rPr>
                              <w:sz w:val="20"/>
                            </w:rPr>
                            <w:t>EDMS</w:t>
                          </w:r>
                          <w:r>
                            <w:rPr>
                              <w:spacing w:val="-5"/>
                              <w:sz w:val="20"/>
                            </w:rPr>
                            <w:t xml:space="preserve"> </w:t>
                          </w:r>
                          <w:r>
                            <w:rPr>
                              <w:sz w:val="20"/>
                            </w:rPr>
                            <w:t>No.:</w:t>
                          </w:r>
                          <w:r>
                            <w:rPr>
                              <w:spacing w:val="-4"/>
                              <w:sz w:val="20"/>
                            </w:rPr>
                            <w:t xml:space="preserve"> </w:t>
                          </w:r>
                          <w:r w:rsidR="00EF2CF6">
                            <w:rPr>
                              <w:spacing w:val="-4"/>
                              <w:sz w:val="20"/>
                            </w:rPr>
                            <w:t>3460560</w:t>
                          </w:r>
                        </w:p>
                      </w:txbxContent>
                    </wps:txbx>
                    <wps:bodyPr wrap="square" lIns="0" tIns="0" rIns="0" bIns="0" rtlCol="0">
                      <a:noAutofit/>
                    </wps:bodyPr>
                  </wps:wsp>
                </a:graphicData>
              </a:graphic>
            </wp:anchor>
          </w:drawing>
        </mc:Choice>
        <mc:Fallback>
          <w:pict>
            <v:shapetype w14:anchorId="770DE806" id="_x0000_t202" coordsize="21600,21600" o:spt="202" path="m,l,21600r21600,l21600,xe">
              <v:stroke joinstyle="miter"/>
              <v:path gradientshapeok="t" o:connecttype="rect"/>
            </v:shapetype>
            <v:shape id="Textbox 6" o:spid="_x0000_s1028" type="#_x0000_t202" style="position:absolute;margin-left:55.65pt;margin-top:35.5pt;width:87.35pt;height:13.05pt;z-index:-1615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ATbmQEAACIDAAAOAAAAZHJzL2Uyb0RvYy54bWysUsFuGyEQvVfKPyDuMWunTtuV11GTqFWl&#10;qK2U9gMwC17UhaEM9q7/vgNe21Vzi3oZBmZ4vPeG1d3oerbXES34hs9nFWfaK2it3zb8549P1+85&#10;wyR9K3vwuuEHjfxuffVmNYRaL6CDvtWREYjHeggN71IKtRCoOu0kziBoT0UD0clE27gVbZQDobte&#10;LKrqVgwQ2xBBaUQ6fTwW+brgG6NV+mYM6sT6hhO3VGIscZOjWK9kvY0ydFZNNOQrWDhpPT16hnqU&#10;SbJdtC+gnFUREEyaKXACjLFKFw2kZl79o+a5k0EXLWQOhrNN+P9g1df9c/geWRrvYaQBFhEYnkD9&#10;QvJGDAHrqSd7ijVSdxY6mujyShIYXSRvD2c/9ZiYymjz6sPN2yVnimrz2+W7m2U2XFxuh4jpswbH&#10;ctLwSPMqDOT+CdOx9dQykTm+n5mkcTMy2zZ8kUHzyQbaA2kZaJwNx987GTVn/RdPfuXZn5J4Sjan&#10;JKb+AcoPyZI8fNwlMLYQuOBOBGgQRcL0afKk/96XrsvXXv8BAAD//wMAUEsDBBQABgAIAAAAIQAk&#10;ogA63gAAAAkBAAAPAAAAZHJzL2Rvd25yZXYueG1sTI89T8MwEIZ3JP6DdUhs1EmR0jbEqSoEExIi&#10;DQOjE18Tq/E5xG4b/j3HRLd7dY/ej2I7u0GccQrWk4J0kYBAar2x1Cn4rF8f1iBC1GT04AkV/GCA&#10;bXl7U+jc+AtVeN7HTrAJhVwr6GMccylD26PTYeFHJP4d/OR0ZDl10kz6wuZukMskyaTTljih1yM+&#10;99ge9yenYPdF1Yv9fm8+qkNl63qT0Ft2VOr+bt49gYg4x38Y/upzdSi5U+NPZIIYWKfpI6MKVilv&#10;YmC5zvhoFGxWKciykNcLyl8AAAD//wMAUEsBAi0AFAAGAAgAAAAhALaDOJL+AAAA4QEAABMAAAAA&#10;AAAAAAAAAAAAAAAAAFtDb250ZW50X1R5cGVzXS54bWxQSwECLQAUAAYACAAAACEAOP0h/9YAAACU&#10;AQAACwAAAAAAAAAAAAAAAAAvAQAAX3JlbHMvLnJlbHNQSwECLQAUAAYACAAAACEAbMgE25kBAAAi&#10;AwAADgAAAAAAAAAAAAAAAAAuAgAAZHJzL2Uyb0RvYy54bWxQSwECLQAUAAYACAAAACEAJKIAOt4A&#10;AAAJAQAADwAAAAAAAAAAAAAAAADzAwAAZHJzL2Rvd25yZXYueG1sUEsFBgAAAAAEAAQA8wAAAP4E&#10;AAAAAA==&#10;" filled="f" stroked="f">
              <v:textbox inset="0,0,0,0">
                <w:txbxContent>
                  <w:p w14:paraId="3B91C107" w14:textId="5C1B5A2B" w:rsidR="00F443D8" w:rsidRDefault="00000000">
                    <w:pPr>
                      <w:spacing w:before="10"/>
                      <w:ind w:left="20"/>
                      <w:rPr>
                        <w:sz w:val="20"/>
                      </w:rPr>
                    </w:pPr>
                    <w:r>
                      <w:rPr>
                        <w:sz w:val="20"/>
                      </w:rPr>
                      <w:t>EDMS</w:t>
                    </w:r>
                    <w:r>
                      <w:rPr>
                        <w:spacing w:val="-5"/>
                        <w:sz w:val="20"/>
                      </w:rPr>
                      <w:t xml:space="preserve"> </w:t>
                    </w:r>
                    <w:r>
                      <w:rPr>
                        <w:sz w:val="20"/>
                      </w:rPr>
                      <w:t>No.:</w:t>
                    </w:r>
                    <w:r>
                      <w:rPr>
                        <w:spacing w:val="-4"/>
                        <w:sz w:val="20"/>
                      </w:rPr>
                      <w:t xml:space="preserve"> </w:t>
                    </w:r>
                    <w:r w:rsidR="00EF2CF6">
                      <w:rPr>
                        <w:spacing w:val="-4"/>
                        <w:sz w:val="20"/>
                      </w:rPr>
                      <w:t>3460560</w:t>
                    </w:r>
                  </w:p>
                </w:txbxContent>
              </v:textbox>
              <w10:wrap anchorx="page" anchory="page"/>
            </v:shape>
          </w:pict>
        </mc:Fallback>
      </mc:AlternateContent>
    </w:r>
    <w:r>
      <w:rPr>
        <w:noProof/>
        <w:sz w:val="20"/>
      </w:rPr>
      <mc:AlternateContent>
        <mc:Choice Requires="wps">
          <w:drawing>
            <wp:anchor distT="0" distB="0" distL="0" distR="0" simplePos="0" relativeHeight="487162368" behindDoc="1" locked="0" layoutInCell="1" allowOverlap="1" wp14:anchorId="5290F92D" wp14:editId="1EB41C2D">
              <wp:simplePos x="0" y="0"/>
              <wp:positionH relativeFrom="page">
                <wp:posOffset>5655945</wp:posOffset>
              </wp:positionH>
              <wp:positionV relativeFrom="page">
                <wp:posOffset>450653</wp:posOffset>
              </wp:positionV>
              <wp:extent cx="1237615" cy="31178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7615" cy="311785"/>
                      </a:xfrm>
                      <a:prstGeom prst="rect">
                        <a:avLst/>
                      </a:prstGeom>
                    </wps:spPr>
                    <wps:txbx>
                      <w:txbxContent>
                        <w:p w14:paraId="5F115A15" w14:textId="77777777" w:rsidR="00F443D8" w:rsidRDefault="00000000">
                          <w:pPr>
                            <w:spacing w:before="10"/>
                            <w:ind w:right="78"/>
                            <w:jc w:val="right"/>
                            <w:rPr>
                              <w:i/>
                              <w:sz w:val="20"/>
                            </w:rPr>
                          </w:pPr>
                          <w:r>
                            <w:rPr>
                              <w:i/>
                              <w:spacing w:val="-5"/>
                              <w:sz w:val="20"/>
                            </w:rPr>
                            <w:fldChar w:fldCharType="begin"/>
                          </w:r>
                          <w:r>
                            <w:rPr>
                              <w:i/>
                              <w:spacing w:val="-5"/>
                              <w:sz w:val="20"/>
                            </w:rPr>
                            <w:instrText xml:space="preserve"> PAGE </w:instrText>
                          </w:r>
                          <w:r>
                            <w:rPr>
                              <w:i/>
                              <w:spacing w:val="-5"/>
                              <w:sz w:val="20"/>
                            </w:rPr>
                            <w:fldChar w:fldCharType="separate"/>
                          </w:r>
                          <w:r>
                            <w:rPr>
                              <w:i/>
                              <w:spacing w:val="-5"/>
                              <w:sz w:val="20"/>
                            </w:rPr>
                            <w:t>10</w:t>
                          </w:r>
                          <w:r>
                            <w:rPr>
                              <w:i/>
                              <w:spacing w:val="-5"/>
                              <w:sz w:val="20"/>
                            </w:rPr>
                            <w:fldChar w:fldCharType="end"/>
                          </w:r>
                        </w:p>
                        <w:p w14:paraId="37B9C45A" w14:textId="1B9BA074" w:rsidR="00F443D8" w:rsidRDefault="00000000">
                          <w:pPr>
                            <w:spacing w:before="1"/>
                            <w:ind w:left="20"/>
                            <w:rPr>
                              <w:sz w:val="20"/>
                            </w:rPr>
                          </w:pPr>
                          <w:r>
                            <w:rPr>
                              <w:spacing w:val="-2"/>
                              <w:sz w:val="20"/>
                            </w:rPr>
                            <w:t>/EP/ATLAS</w:t>
                          </w:r>
                        </w:p>
                      </w:txbxContent>
                    </wps:txbx>
                    <wps:bodyPr wrap="square" lIns="0" tIns="0" rIns="0" bIns="0" rtlCol="0">
                      <a:noAutofit/>
                    </wps:bodyPr>
                  </wps:wsp>
                </a:graphicData>
              </a:graphic>
            </wp:anchor>
          </w:drawing>
        </mc:Choice>
        <mc:Fallback>
          <w:pict>
            <v:shape w14:anchorId="5290F92D" id="Textbox 7" o:spid="_x0000_s1029" type="#_x0000_t202" style="position:absolute;margin-left:445.35pt;margin-top:35.5pt;width:97.45pt;height:24.55pt;z-index:-16154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bUImAEAACIDAAAOAAAAZHJzL2Uyb0RvYy54bWysUtuO0zAQfUfiHyy/0zRd7UVR0xWwAiGt&#10;AGnhA1zHbixij5lxm/TvGbtpi+AN8TIee8bH55zx+nHygzgYJAehlfViKYUJGjoXdq38/u3Dmwcp&#10;KKnQqQGCaeXRkHzcvH61HmNjVtDD0BkUDBKoGWMr+5RiU1Wke+MVLSCawEUL6FXiLe6qDtXI6H6o&#10;VsvlXTUCdhFBGyI+fToV5abgW2t0+mItmSSGVjK3VCKWuM2x2qxVs0MVe6dnGuofWHjlAj96gXpS&#10;SYk9ur+gvNMIBDYtNPgKrHXaFA2spl7+oealV9EULWwOxYtN9P9g9efDS/yKIk3vYOIBFhEUn0H/&#10;IPamGiM1c0/2lBri7ix0sujzyhIEX2Rvjxc/zZSEzmirm/u7+lYKzbWbur5/uM2GV9fbESl9NOBF&#10;TlqJPK/CQB2eKZ1azy0zmdP7mUmatpNwHSNn0Hyyhe7IWkYeZyvp516hkWL4FNivPPtzgudke04w&#10;De+h/JAsKcDbfQLrCoEr7kyAB1EkzJ8mT/r3fem6fu3NLwAAAP//AwBQSwMEFAAGAAgAAAAhAFOK&#10;75ngAAAACwEAAA8AAABkcnMvZG93bnJldi54bWxMj8FOwzAMhu9Ie4fIk7ixpJPoutJ0mhCckBBd&#10;OXBMG6+N1jilybby9mQnuNnyp9/fX+xmO7ALTt44kpCsBDCk1mlDnYTP+vUhA+aDIq0GRyjhBz3s&#10;ysVdoXLtrlTh5RA6FkPI50pCH8KYc+7bHq3yKzcixdvRTVaFuE4d15O6xnA78LUQKbfKUPzQqxGf&#10;e2xPh7OVsP+i6sV8vzcf1bEydb0V9JaepLxfzvsnYAHn8AfDTT+qQxmdGncm7dkgIduKTUQlbJLY&#10;6QaI7DEF1sRpLRLgZcH/dyh/AQAA//8DAFBLAQItABQABgAIAAAAIQC2gziS/gAAAOEBAAATAAAA&#10;AAAAAAAAAAAAAAAAAABbQ29udGVudF9UeXBlc10ueG1sUEsBAi0AFAAGAAgAAAAhADj9If/WAAAA&#10;lAEAAAsAAAAAAAAAAAAAAAAALwEAAF9yZWxzLy5yZWxzUEsBAi0AFAAGAAgAAAAhAEFBtQiYAQAA&#10;IgMAAA4AAAAAAAAAAAAAAAAALgIAAGRycy9lMm9Eb2MueG1sUEsBAi0AFAAGAAgAAAAhAFOK75ng&#10;AAAACwEAAA8AAAAAAAAAAAAAAAAA8gMAAGRycy9kb3ducmV2LnhtbFBLBQYAAAAABAAEAPMAAAD/&#10;BAAAAAA=&#10;" filled="f" stroked="f">
              <v:textbox inset="0,0,0,0">
                <w:txbxContent>
                  <w:p w14:paraId="5F115A15" w14:textId="77777777" w:rsidR="00F443D8" w:rsidRDefault="00000000">
                    <w:pPr>
                      <w:spacing w:before="10"/>
                      <w:ind w:right="78"/>
                      <w:jc w:val="right"/>
                      <w:rPr>
                        <w:i/>
                        <w:sz w:val="20"/>
                      </w:rPr>
                    </w:pPr>
                    <w:r>
                      <w:rPr>
                        <w:i/>
                        <w:spacing w:val="-5"/>
                        <w:sz w:val="20"/>
                      </w:rPr>
                      <w:fldChar w:fldCharType="begin"/>
                    </w:r>
                    <w:r>
                      <w:rPr>
                        <w:i/>
                        <w:spacing w:val="-5"/>
                        <w:sz w:val="20"/>
                      </w:rPr>
                      <w:instrText xml:space="preserve"> PAGE </w:instrText>
                    </w:r>
                    <w:r>
                      <w:rPr>
                        <w:i/>
                        <w:spacing w:val="-5"/>
                        <w:sz w:val="20"/>
                      </w:rPr>
                      <w:fldChar w:fldCharType="separate"/>
                    </w:r>
                    <w:r>
                      <w:rPr>
                        <w:i/>
                        <w:spacing w:val="-5"/>
                        <w:sz w:val="20"/>
                      </w:rPr>
                      <w:t>10</w:t>
                    </w:r>
                    <w:r>
                      <w:rPr>
                        <w:i/>
                        <w:spacing w:val="-5"/>
                        <w:sz w:val="20"/>
                      </w:rPr>
                      <w:fldChar w:fldCharType="end"/>
                    </w:r>
                  </w:p>
                  <w:p w14:paraId="37B9C45A" w14:textId="1B9BA074" w:rsidR="00F443D8" w:rsidRDefault="00000000">
                    <w:pPr>
                      <w:spacing w:before="1"/>
                      <w:ind w:left="20"/>
                      <w:rPr>
                        <w:sz w:val="20"/>
                      </w:rPr>
                    </w:pPr>
                    <w:r>
                      <w:rPr>
                        <w:spacing w:val="-2"/>
                        <w:sz w:val="20"/>
                      </w:rPr>
                      <w:t>/EP/ATLAS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4D36"/>
    <w:multiLevelType w:val="hybridMultilevel"/>
    <w:tmpl w:val="A95471A8"/>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 w15:restartNumberingAfterBreak="0">
    <w:nsid w:val="055360D3"/>
    <w:multiLevelType w:val="multilevel"/>
    <w:tmpl w:val="A81E0A7A"/>
    <w:lvl w:ilvl="0">
      <w:start w:val="1"/>
      <w:numFmt w:val="decimal"/>
      <w:lvlText w:val="%1."/>
      <w:lvlJc w:val="left"/>
      <w:pPr>
        <w:ind w:left="993" w:hanging="853"/>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993" w:hanging="569"/>
      </w:pPr>
      <w:rPr>
        <w:rFonts w:ascii="Times New Roman" w:eastAsia="Times New Roman" w:hAnsi="Times New Roman" w:cs="Times New Roman" w:hint="default"/>
        <w:b/>
        <w:bCs/>
        <w:i w:val="0"/>
        <w:iCs w:val="0"/>
        <w:spacing w:val="0"/>
        <w:w w:val="100"/>
        <w:sz w:val="24"/>
        <w:szCs w:val="24"/>
        <w:lang w:val="en-US" w:eastAsia="en-US" w:bidi="ar-SA"/>
      </w:rPr>
    </w:lvl>
    <w:lvl w:ilvl="2">
      <w:start w:val="1"/>
      <w:numFmt w:val="decimal"/>
      <w:lvlText w:val="%1.%2.%3"/>
      <w:lvlJc w:val="left"/>
      <w:pPr>
        <w:ind w:left="993" w:hanging="853"/>
      </w:pPr>
      <w:rPr>
        <w:rFonts w:ascii="Times New Roman" w:eastAsia="Times New Roman" w:hAnsi="Times New Roman" w:cs="Times New Roman" w:hint="default"/>
        <w:b/>
        <w:bCs/>
        <w:i/>
        <w:iCs/>
        <w:spacing w:val="0"/>
        <w:w w:val="100"/>
        <w:sz w:val="24"/>
        <w:szCs w:val="24"/>
        <w:lang w:val="en-US" w:eastAsia="en-US" w:bidi="ar-SA"/>
      </w:rPr>
    </w:lvl>
    <w:lvl w:ilvl="3">
      <w:numFmt w:val="bullet"/>
      <w:lvlText w:val=""/>
      <w:lvlJc w:val="left"/>
      <w:pPr>
        <w:ind w:left="501" w:hanging="361"/>
      </w:pPr>
      <w:rPr>
        <w:rFonts w:ascii="Symbol" w:eastAsia="Symbol" w:hAnsi="Symbol" w:cs="Symbol" w:hint="default"/>
        <w:b w:val="0"/>
        <w:bCs w:val="0"/>
        <w:i w:val="0"/>
        <w:iCs w:val="0"/>
        <w:spacing w:val="0"/>
        <w:w w:val="100"/>
        <w:sz w:val="24"/>
        <w:szCs w:val="24"/>
        <w:lang w:val="en-US" w:eastAsia="en-US" w:bidi="ar-SA"/>
      </w:rPr>
    </w:lvl>
    <w:lvl w:ilvl="4">
      <w:numFmt w:val="bullet"/>
      <w:lvlText w:val="•"/>
      <w:lvlJc w:val="left"/>
      <w:pPr>
        <w:ind w:left="4116" w:hanging="361"/>
      </w:pPr>
      <w:rPr>
        <w:rFonts w:hint="default"/>
        <w:lang w:val="en-US" w:eastAsia="en-US" w:bidi="ar-SA"/>
      </w:rPr>
    </w:lvl>
    <w:lvl w:ilvl="5">
      <w:numFmt w:val="bullet"/>
      <w:lvlText w:val="•"/>
      <w:lvlJc w:val="left"/>
      <w:pPr>
        <w:ind w:left="5154" w:hanging="361"/>
      </w:pPr>
      <w:rPr>
        <w:rFonts w:hint="default"/>
        <w:lang w:val="en-US" w:eastAsia="en-US" w:bidi="ar-SA"/>
      </w:rPr>
    </w:lvl>
    <w:lvl w:ilvl="6">
      <w:numFmt w:val="bullet"/>
      <w:lvlText w:val="•"/>
      <w:lvlJc w:val="left"/>
      <w:pPr>
        <w:ind w:left="6193" w:hanging="361"/>
      </w:pPr>
      <w:rPr>
        <w:rFonts w:hint="default"/>
        <w:lang w:val="en-US" w:eastAsia="en-US" w:bidi="ar-SA"/>
      </w:rPr>
    </w:lvl>
    <w:lvl w:ilvl="7">
      <w:numFmt w:val="bullet"/>
      <w:lvlText w:val="•"/>
      <w:lvlJc w:val="left"/>
      <w:pPr>
        <w:ind w:left="7232" w:hanging="361"/>
      </w:pPr>
      <w:rPr>
        <w:rFonts w:hint="default"/>
        <w:lang w:val="en-US" w:eastAsia="en-US" w:bidi="ar-SA"/>
      </w:rPr>
    </w:lvl>
    <w:lvl w:ilvl="8">
      <w:numFmt w:val="bullet"/>
      <w:lvlText w:val="•"/>
      <w:lvlJc w:val="left"/>
      <w:pPr>
        <w:ind w:left="8270" w:hanging="361"/>
      </w:pPr>
      <w:rPr>
        <w:rFonts w:hint="default"/>
        <w:lang w:val="en-US" w:eastAsia="en-US" w:bidi="ar-SA"/>
      </w:rPr>
    </w:lvl>
  </w:abstractNum>
  <w:abstractNum w:abstractNumId="2" w15:restartNumberingAfterBreak="0">
    <w:nsid w:val="131362A3"/>
    <w:multiLevelType w:val="hybridMultilevel"/>
    <w:tmpl w:val="B17458AE"/>
    <w:lvl w:ilvl="0" w:tplc="7630A4C8">
      <w:numFmt w:val="bullet"/>
      <w:lvlText w:val=""/>
      <w:lvlJc w:val="left"/>
      <w:pPr>
        <w:ind w:left="501" w:hanging="361"/>
      </w:pPr>
      <w:rPr>
        <w:rFonts w:ascii="Symbol" w:eastAsia="Symbol" w:hAnsi="Symbol" w:cs="Symbol" w:hint="default"/>
        <w:b w:val="0"/>
        <w:bCs w:val="0"/>
        <w:i w:val="0"/>
        <w:iCs w:val="0"/>
        <w:spacing w:val="0"/>
        <w:w w:val="100"/>
        <w:sz w:val="24"/>
        <w:szCs w:val="24"/>
        <w:lang w:val="en-US" w:eastAsia="en-US" w:bidi="ar-SA"/>
      </w:rPr>
    </w:lvl>
    <w:lvl w:ilvl="1" w:tplc="1D9679B4">
      <w:numFmt w:val="bullet"/>
      <w:lvlText w:val="•"/>
      <w:lvlJc w:val="left"/>
      <w:pPr>
        <w:ind w:left="1484" w:hanging="361"/>
      </w:pPr>
      <w:rPr>
        <w:rFonts w:hint="default"/>
        <w:lang w:val="en-US" w:eastAsia="en-US" w:bidi="ar-SA"/>
      </w:rPr>
    </w:lvl>
    <w:lvl w:ilvl="2" w:tplc="5DF6FD42">
      <w:numFmt w:val="bullet"/>
      <w:lvlText w:val="•"/>
      <w:lvlJc w:val="left"/>
      <w:pPr>
        <w:ind w:left="2469" w:hanging="361"/>
      </w:pPr>
      <w:rPr>
        <w:rFonts w:hint="default"/>
        <w:lang w:val="en-US" w:eastAsia="en-US" w:bidi="ar-SA"/>
      </w:rPr>
    </w:lvl>
    <w:lvl w:ilvl="3" w:tplc="5F6AE14A">
      <w:numFmt w:val="bullet"/>
      <w:lvlText w:val="•"/>
      <w:lvlJc w:val="left"/>
      <w:pPr>
        <w:ind w:left="3454" w:hanging="361"/>
      </w:pPr>
      <w:rPr>
        <w:rFonts w:hint="default"/>
        <w:lang w:val="en-US" w:eastAsia="en-US" w:bidi="ar-SA"/>
      </w:rPr>
    </w:lvl>
    <w:lvl w:ilvl="4" w:tplc="573C065A">
      <w:numFmt w:val="bullet"/>
      <w:lvlText w:val="•"/>
      <w:lvlJc w:val="left"/>
      <w:pPr>
        <w:ind w:left="4439" w:hanging="361"/>
      </w:pPr>
      <w:rPr>
        <w:rFonts w:hint="default"/>
        <w:lang w:val="en-US" w:eastAsia="en-US" w:bidi="ar-SA"/>
      </w:rPr>
    </w:lvl>
    <w:lvl w:ilvl="5" w:tplc="FB964AA4">
      <w:numFmt w:val="bullet"/>
      <w:lvlText w:val="•"/>
      <w:lvlJc w:val="left"/>
      <w:pPr>
        <w:ind w:left="5424" w:hanging="361"/>
      </w:pPr>
      <w:rPr>
        <w:rFonts w:hint="default"/>
        <w:lang w:val="en-US" w:eastAsia="en-US" w:bidi="ar-SA"/>
      </w:rPr>
    </w:lvl>
    <w:lvl w:ilvl="6" w:tplc="F0163E2C">
      <w:numFmt w:val="bullet"/>
      <w:lvlText w:val="•"/>
      <w:lvlJc w:val="left"/>
      <w:pPr>
        <w:ind w:left="6409" w:hanging="361"/>
      </w:pPr>
      <w:rPr>
        <w:rFonts w:hint="default"/>
        <w:lang w:val="en-US" w:eastAsia="en-US" w:bidi="ar-SA"/>
      </w:rPr>
    </w:lvl>
    <w:lvl w:ilvl="7" w:tplc="AC0CFE14">
      <w:numFmt w:val="bullet"/>
      <w:lvlText w:val="•"/>
      <w:lvlJc w:val="left"/>
      <w:pPr>
        <w:ind w:left="7393" w:hanging="361"/>
      </w:pPr>
      <w:rPr>
        <w:rFonts w:hint="default"/>
        <w:lang w:val="en-US" w:eastAsia="en-US" w:bidi="ar-SA"/>
      </w:rPr>
    </w:lvl>
    <w:lvl w:ilvl="8" w:tplc="02720A8E">
      <w:numFmt w:val="bullet"/>
      <w:lvlText w:val="•"/>
      <w:lvlJc w:val="left"/>
      <w:pPr>
        <w:ind w:left="8378" w:hanging="361"/>
      </w:pPr>
      <w:rPr>
        <w:rFonts w:hint="default"/>
        <w:lang w:val="en-US" w:eastAsia="en-US" w:bidi="ar-SA"/>
      </w:rPr>
    </w:lvl>
  </w:abstractNum>
  <w:abstractNum w:abstractNumId="3" w15:restartNumberingAfterBreak="0">
    <w:nsid w:val="15ED480C"/>
    <w:multiLevelType w:val="hybridMultilevel"/>
    <w:tmpl w:val="57608A84"/>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4" w15:restartNumberingAfterBreak="0">
    <w:nsid w:val="21AE3A37"/>
    <w:multiLevelType w:val="hybridMultilevel"/>
    <w:tmpl w:val="FE84D634"/>
    <w:lvl w:ilvl="0" w:tplc="49C0A144">
      <w:numFmt w:val="bullet"/>
      <w:lvlText w:val=""/>
      <w:lvlJc w:val="left"/>
      <w:pPr>
        <w:ind w:left="861" w:hanging="360"/>
      </w:pPr>
      <w:rPr>
        <w:rFonts w:ascii="Symbol" w:eastAsia="Symbol" w:hAnsi="Symbol" w:cs="Symbol" w:hint="default"/>
        <w:b w:val="0"/>
        <w:bCs w:val="0"/>
        <w:i w:val="0"/>
        <w:iCs w:val="0"/>
        <w:spacing w:val="0"/>
        <w:w w:val="100"/>
        <w:sz w:val="24"/>
        <w:szCs w:val="24"/>
        <w:lang w:val="en-US" w:eastAsia="en-US" w:bidi="ar-SA"/>
      </w:rPr>
    </w:lvl>
    <w:lvl w:ilvl="1" w:tplc="556EB1EA">
      <w:numFmt w:val="bullet"/>
      <w:lvlText w:val="•"/>
      <w:lvlJc w:val="left"/>
      <w:pPr>
        <w:ind w:left="1808" w:hanging="360"/>
      </w:pPr>
      <w:rPr>
        <w:rFonts w:hint="default"/>
        <w:lang w:val="en-US" w:eastAsia="en-US" w:bidi="ar-SA"/>
      </w:rPr>
    </w:lvl>
    <w:lvl w:ilvl="2" w:tplc="EDB28CE8">
      <w:numFmt w:val="bullet"/>
      <w:lvlText w:val="•"/>
      <w:lvlJc w:val="left"/>
      <w:pPr>
        <w:ind w:left="2757" w:hanging="360"/>
      </w:pPr>
      <w:rPr>
        <w:rFonts w:hint="default"/>
        <w:lang w:val="en-US" w:eastAsia="en-US" w:bidi="ar-SA"/>
      </w:rPr>
    </w:lvl>
    <w:lvl w:ilvl="3" w:tplc="35160B56">
      <w:numFmt w:val="bullet"/>
      <w:lvlText w:val="•"/>
      <w:lvlJc w:val="left"/>
      <w:pPr>
        <w:ind w:left="3706" w:hanging="360"/>
      </w:pPr>
      <w:rPr>
        <w:rFonts w:hint="default"/>
        <w:lang w:val="en-US" w:eastAsia="en-US" w:bidi="ar-SA"/>
      </w:rPr>
    </w:lvl>
    <w:lvl w:ilvl="4" w:tplc="62F24FEC">
      <w:numFmt w:val="bullet"/>
      <w:lvlText w:val="•"/>
      <w:lvlJc w:val="left"/>
      <w:pPr>
        <w:ind w:left="4655" w:hanging="360"/>
      </w:pPr>
      <w:rPr>
        <w:rFonts w:hint="default"/>
        <w:lang w:val="en-US" w:eastAsia="en-US" w:bidi="ar-SA"/>
      </w:rPr>
    </w:lvl>
    <w:lvl w:ilvl="5" w:tplc="92787D3C">
      <w:numFmt w:val="bullet"/>
      <w:lvlText w:val="•"/>
      <w:lvlJc w:val="left"/>
      <w:pPr>
        <w:ind w:left="5604" w:hanging="360"/>
      </w:pPr>
      <w:rPr>
        <w:rFonts w:hint="default"/>
        <w:lang w:val="en-US" w:eastAsia="en-US" w:bidi="ar-SA"/>
      </w:rPr>
    </w:lvl>
    <w:lvl w:ilvl="6" w:tplc="D890B716">
      <w:numFmt w:val="bullet"/>
      <w:lvlText w:val="•"/>
      <w:lvlJc w:val="left"/>
      <w:pPr>
        <w:ind w:left="6553" w:hanging="360"/>
      </w:pPr>
      <w:rPr>
        <w:rFonts w:hint="default"/>
        <w:lang w:val="en-US" w:eastAsia="en-US" w:bidi="ar-SA"/>
      </w:rPr>
    </w:lvl>
    <w:lvl w:ilvl="7" w:tplc="61BE2290">
      <w:numFmt w:val="bullet"/>
      <w:lvlText w:val="•"/>
      <w:lvlJc w:val="left"/>
      <w:pPr>
        <w:ind w:left="7501" w:hanging="360"/>
      </w:pPr>
      <w:rPr>
        <w:rFonts w:hint="default"/>
        <w:lang w:val="en-US" w:eastAsia="en-US" w:bidi="ar-SA"/>
      </w:rPr>
    </w:lvl>
    <w:lvl w:ilvl="8" w:tplc="68BC4E1C">
      <w:numFmt w:val="bullet"/>
      <w:lvlText w:val="•"/>
      <w:lvlJc w:val="left"/>
      <w:pPr>
        <w:ind w:left="8450" w:hanging="360"/>
      </w:pPr>
      <w:rPr>
        <w:rFonts w:hint="default"/>
        <w:lang w:val="en-US" w:eastAsia="en-US" w:bidi="ar-SA"/>
      </w:rPr>
    </w:lvl>
  </w:abstractNum>
  <w:abstractNum w:abstractNumId="5" w15:restartNumberingAfterBreak="0">
    <w:nsid w:val="265F43EF"/>
    <w:multiLevelType w:val="hybridMultilevel"/>
    <w:tmpl w:val="E3329A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9C5CCB"/>
    <w:multiLevelType w:val="hybridMultilevel"/>
    <w:tmpl w:val="5EF42AB2"/>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7" w15:restartNumberingAfterBreak="0">
    <w:nsid w:val="2C6555BB"/>
    <w:multiLevelType w:val="multilevel"/>
    <w:tmpl w:val="6B66C9E8"/>
    <w:lvl w:ilvl="0">
      <w:start w:val="1"/>
      <w:numFmt w:val="decimal"/>
      <w:lvlText w:val="%1."/>
      <w:lvlJc w:val="left"/>
      <w:pPr>
        <w:ind w:left="1278" w:hanging="567"/>
      </w:pPr>
      <w:rPr>
        <w:rFonts w:ascii="Times New Roman" w:eastAsia="Times New Roman" w:hAnsi="Times New Roman" w:cs="Times New Roman" w:hint="default"/>
        <w:b/>
        <w:bCs/>
        <w:i w:val="0"/>
        <w:iCs w:val="0"/>
        <w:spacing w:val="0"/>
        <w:w w:val="99"/>
        <w:sz w:val="20"/>
        <w:szCs w:val="20"/>
        <w:lang w:val="en-US" w:eastAsia="en-US" w:bidi="ar-SA"/>
      </w:rPr>
    </w:lvl>
    <w:lvl w:ilvl="1">
      <w:start w:val="1"/>
      <w:numFmt w:val="decimal"/>
      <w:lvlText w:val="%1.%2"/>
      <w:lvlJc w:val="left"/>
      <w:pPr>
        <w:ind w:left="1278" w:hanging="567"/>
      </w:pPr>
      <w:rPr>
        <w:rFonts w:ascii="Times New Roman" w:eastAsia="Times New Roman" w:hAnsi="Times New Roman" w:cs="Times New Roman" w:hint="default"/>
        <w:b w:val="0"/>
        <w:bCs w:val="0"/>
        <w:i w:val="0"/>
        <w:iCs w:val="0"/>
        <w:spacing w:val="0"/>
        <w:w w:val="99"/>
        <w:sz w:val="20"/>
        <w:szCs w:val="20"/>
        <w:lang w:val="en-US" w:eastAsia="en-US" w:bidi="ar-SA"/>
      </w:rPr>
    </w:lvl>
    <w:lvl w:ilvl="2">
      <w:numFmt w:val="bullet"/>
      <w:lvlText w:val="•"/>
      <w:lvlJc w:val="left"/>
      <w:pPr>
        <w:ind w:left="3093" w:hanging="567"/>
      </w:pPr>
      <w:rPr>
        <w:rFonts w:hint="default"/>
        <w:lang w:val="en-US" w:eastAsia="en-US" w:bidi="ar-SA"/>
      </w:rPr>
    </w:lvl>
    <w:lvl w:ilvl="3">
      <w:numFmt w:val="bullet"/>
      <w:lvlText w:val="•"/>
      <w:lvlJc w:val="left"/>
      <w:pPr>
        <w:ind w:left="4000" w:hanging="567"/>
      </w:pPr>
      <w:rPr>
        <w:rFonts w:hint="default"/>
        <w:lang w:val="en-US" w:eastAsia="en-US" w:bidi="ar-SA"/>
      </w:rPr>
    </w:lvl>
    <w:lvl w:ilvl="4">
      <w:numFmt w:val="bullet"/>
      <w:lvlText w:val="•"/>
      <w:lvlJc w:val="left"/>
      <w:pPr>
        <w:ind w:left="4907" w:hanging="567"/>
      </w:pPr>
      <w:rPr>
        <w:rFonts w:hint="default"/>
        <w:lang w:val="en-US" w:eastAsia="en-US" w:bidi="ar-SA"/>
      </w:rPr>
    </w:lvl>
    <w:lvl w:ilvl="5">
      <w:numFmt w:val="bullet"/>
      <w:lvlText w:val="•"/>
      <w:lvlJc w:val="left"/>
      <w:pPr>
        <w:ind w:left="5814" w:hanging="567"/>
      </w:pPr>
      <w:rPr>
        <w:rFonts w:hint="default"/>
        <w:lang w:val="en-US" w:eastAsia="en-US" w:bidi="ar-SA"/>
      </w:rPr>
    </w:lvl>
    <w:lvl w:ilvl="6">
      <w:numFmt w:val="bullet"/>
      <w:lvlText w:val="•"/>
      <w:lvlJc w:val="left"/>
      <w:pPr>
        <w:ind w:left="6721" w:hanging="567"/>
      </w:pPr>
      <w:rPr>
        <w:rFonts w:hint="default"/>
        <w:lang w:val="en-US" w:eastAsia="en-US" w:bidi="ar-SA"/>
      </w:rPr>
    </w:lvl>
    <w:lvl w:ilvl="7">
      <w:numFmt w:val="bullet"/>
      <w:lvlText w:val="•"/>
      <w:lvlJc w:val="left"/>
      <w:pPr>
        <w:ind w:left="7627" w:hanging="567"/>
      </w:pPr>
      <w:rPr>
        <w:rFonts w:hint="default"/>
        <w:lang w:val="en-US" w:eastAsia="en-US" w:bidi="ar-SA"/>
      </w:rPr>
    </w:lvl>
    <w:lvl w:ilvl="8">
      <w:numFmt w:val="bullet"/>
      <w:lvlText w:val="•"/>
      <w:lvlJc w:val="left"/>
      <w:pPr>
        <w:ind w:left="8534" w:hanging="567"/>
      </w:pPr>
      <w:rPr>
        <w:rFonts w:hint="default"/>
        <w:lang w:val="en-US" w:eastAsia="en-US" w:bidi="ar-SA"/>
      </w:rPr>
    </w:lvl>
  </w:abstractNum>
  <w:abstractNum w:abstractNumId="8" w15:restartNumberingAfterBreak="0">
    <w:nsid w:val="2EFE02B4"/>
    <w:multiLevelType w:val="hybridMultilevel"/>
    <w:tmpl w:val="2452A490"/>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9" w15:restartNumberingAfterBreak="0">
    <w:nsid w:val="4C8E1E08"/>
    <w:multiLevelType w:val="hybridMultilevel"/>
    <w:tmpl w:val="BD588180"/>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0" w15:restartNumberingAfterBreak="0">
    <w:nsid w:val="56E25493"/>
    <w:multiLevelType w:val="hybridMultilevel"/>
    <w:tmpl w:val="AA18C61E"/>
    <w:lvl w:ilvl="0" w:tplc="024215AA">
      <w:numFmt w:val="bullet"/>
      <w:lvlText w:val=""/>
      <w:lvlJc w:val="left"/>
      <w:pPr>
        <w:ind w:left="501" w:hanging="361"/>
      </w:pPr>
      <w:rPr>
        <w:rFonts w:ascii="Symbol" w:eastAsia="Symbol" w:hAnsi="Symbol" w:cs="Symbol" w:hint="default"/>
        <w:b w:val="0"/>
        <w:bCs w:val="0"/>
        <w:i w:val="0"/>
        <w:iCs w:val="0"/>
        <w:spacing w:val="0"/>
        <w:w w:val="100"/>
        <w:sz w:val="24"/>
        <w:szCs w:val="24"/>
        <w:lang w:val="en-US" w:eastAsia="en-US" w:bidi="ar-SA"/>
      </w:rPr>
    </w:lvl>
    <w:lvl w:ilvl="1" w:tplc="69E87AF4">
      <w:numFmt w:val="bullet"/>
      <w:lvlText w:val=""/>
      <w:lvlJc w:val="left"/>
      <w:pPr>
        <w:ind w:left="854" w:hanging="360"/>
      </w:pPr>
      <w:rPr>
        <w:rFonts w:ascii="Symbol" w:eastAsia="Symbol" w:hAnsi="Symbol" w:cs="Symbol" w:hint="default"/>
        <w:b w:val="0"/>
        <w:bCs w:val="0"/>
        <w:i w:val="0"/>
        <w:iCs w:val="0"/>
        <w:spacing w:val="0"/>
        <w:w w:val="100"/>
        <w:sz w:val="24"/>
        <w:szCs w:val="24"/>
        <w:lang w:val="en-US" w:eastAsia="en-US" w:bidi="ar-SA"/>
      </w:rPr>
    </w:lvl>
    <w:lvl w:ilvl="2" w:tplc="69D0ED1C">
      <w:numFmt w:val="bullet"/>
      <w:lvlText w:val="•"/>
      <w:lvlJc w:val="left"/>
      <w:pPr>
        <w:ind w:left="1914" w:hanging="360"/>
      </w:pPr>
      <w:rPr>
        <w:rFonts w:hint="default"/>
        <w:lang w:val="en-US" w:eastAsia="en-US" w:bidi="ar-SA"/>
      </w:rPr>
    </w:lvl>
    <w:lvl w:ilvl="3" w:tplc="F1D8A632">
      <w:numFmt w:val="bullet"/>
      <w:lvlText w:val="•"/>
      <w:lvlJc w:val="left"/>
      <w:pPr>
        <w:ind w:left="2968" w:hanging="360"/>
      </w:pPr>
      <w:rPr>
        <w:rFonts w:hint="default"/>
        <w:lang w:val="en-US" w:eastAsia="en-US" w:bidi="ar-SA"/>
      </w:rPr>
    </w:lvl>
    <w:lvl w:ilvl="4" w:tplc="76587E04">
      <w:numFmt w:val="bullet"/>
      <w:lvlText w:val="•"/>
      <w:lvlJc w:val="left"/>
      <w:pPr>
        <w:ind w:left="4022" w:hanging="360"/>
      </w:pPr>
      <w:rPr>
        <w:rFonts w:hint="default"/>
        <w:lang w:val="en-US" w:eastAsia="en-US" w:bidi="ar-SA"/>
      </w:rPr>
    </w:lvl>
    <w:lvl w:ilvl="5" w:tplc="F336EEC0">
      <w:numFmt w:val="bullet"/>
      <w:lvlText w:val="•"/>
      <w:lvlJc w:val="left"/>
      <w:pPr>
        <w:ind w:left="5077" w:hanging="360"/>
      </w:pPr>
      <w:rPr>
        <w:rFonts w:hint="default"/>
        <w:lang w:val="en-US" w:eastAsia="en-US" w:bidi="ar-SA"/>
      </w:rPr>
    </w:lvl>
    <w:lvl w:ilvl="6" w:tplc="00365A72">
      <w:numFmt w:val="bullet"/>
      <w:lvlText w:val="•"/>
      <w:lvlJc w:val="left"/>
      <w:pPr>
        <w:ind w:left="6131" w:hanging="360"/>
      </w:pPr>
      <w:rPr>
        <w:rFonts w:hint="default"/>
        <w:lang w:val="en-US" w:eastAsia="en-US" w:bidi="ar-SA"/>
      </w:rPr>
    </w:lvl>
    <w:lvl w:ilvl="7" w:tplc="5CA6E828">
      <w:numFmt w:val="bullet"/>
      <w:lvlText w:val="•"/>
      <w:lvlJc w:val="left"/>
      <w:pPr>
        <w:ind w:left="7185" w:hanging="360"/>
      </w:pPr>
      <w:rPr>
        <w:rFonts w:hint="default"/>
        <w:lang w:val="en-US" w:eastAsia="en-US" w:bidi="ar-SA"/>
      </w:rPr>
    </w:lvl>
    <w:lvl w:ilvl="8" w:tplc="CDF4BFE2">
      <w:numFmt w:val="bullet"/>
      <w:lvlText w:val="•"/>
      <w:lvlJc w:val="left"/>
      <w:pPr>
        <w:ind w:left="8239" w:hanging="360"/>
      </w:pPr>
      <w:rPr>
        <w:rFonts w:hint="default"/>
        <w:lang w:val="en-US" w:eastAsia="en-US" w:bidi="ar-SA"/>
      </w:rPr>
    </w:lvl>
  </w:abstractNum>
  <w:abstractNum w:abstractNumId="11" w15:restartNumberingAfterBreak="0">
    <w:nsid w:val="591D7C02"/>
    <w:multiLevelType w:val="hybridMultilevel"/>
    <w:tmpl w:val="4D8A2F08"/>
    <w:lvl w:ilvl="0" w:tplc="08090001">
      <w:start w:val="1"/>
      <w:numFmt w:val="bullet"/>
      <w:lvlText w:val=""/>
      <w:lvlJc w:val="left"/>
      <w:pPr>
        <w:ind w:left="837" w:hanging="360"/>
      </w:pPr>
      <w:rPr>
        <w:rFonts w:ascii="Symbol" w:hAnsi="Symbol" w:hint="default"/>
      </w:rPr>
    </w:lvl>
    <w:lvl w:ilvl="1" w:tplc="08090003" w:tentative="1">
      <w:start w:val="1"/>
      <w:numFmt w:val="bullet"/>
      <w:lvlText w:val="o"/>
      <w:lvlJc w:val="left"/>
      <w:pPr>
        <w:ind w:left="1557" w:hanging="360"/>
      </w:pPr>
      <w:rPr>
        <w:rFonts w:ascii="Courier New" w:hAnsi="Courier New" w:cs="Courier New" w:hint="default"/>
      </w:rPr>
    </w:lvl>
    <w:lvl w:ilvl="2" w:tplc="08090005" w:tentative="1">
      <w:start w:val="1"/>
      <w:numFmt w:val="bullet"/>
      <w:lvlText w:val=""/>
      <w:lvlJc w:val="left"/>
      <w:pPr>
        <w:ind w:left="2277" w:hanging="360"/>
      </w:pPr>
      <w:rPr>
        <w:rFonts w:ascii="Wingdings" w:hAnsi="Wingdings" w:hint="default"/>
      </w:rPr>
    </w:lvl>
    <w:lvl w:ilvl="3" w:tplc="08090001" w:tentative="1">
      <w:start w:val="1"/>
      <w:numFmt w:val="bullet"/>
      <w:lvlText w:val=""/>
      <w:lvlJc w:val="left"/>
      <w:pPr>
        <w:ind w:left="2997" w:hanging="360"/>
      </w:pPr>
      <w:rPr>
        <w:rFonts w:ascii="Symbol" w:hAnsi="Symbol" w:hint="default"/>
      </w:rPr>
    </w:lvl>
    <w:lvl w:ilvl="4" w:tplc="08090003" w:tentative="1">
      <w:start w:val="1"/>
      <w:numFmt w:val="bullet"/>
      <w:lvlText w:val="o"/>
      <w:lvlJc w:val="left"/>
      <w:pPr>
        <w:ind w:left="3717" w:hanging="360"/>
      </w:pPr>
      <w:rPr>
        <w:rFonts w:ascii="Courier New" w:hAnsi="Courier New" w:cs="Courier New" w:hint="default"/>
      </w:rPr>
    </w:lvl>
    <w:lvl w:ilvl="5" w:tplc="08090005" w:tentative="1">
      <w:start w:val="1"/>
      <w:numFmt w:val="bullet"/>
      <w:lvlText w:val=""/>
      <w:lvlJc w:val="left"/>
      <w:pPr>
        <w:ind w:left="4437" w:hanging="360"/>
      </w:pPr>
      <w:rPr>
        <w:rFonts w:ascii="Wingdings" w:hAnsi="Wingdings" w:hint="default"/>
      </w:rPr>
    </w:lvl>
    <w:lvl w:ilvl="6" w:tplc="08090001" w:tentative="1">
      <w:start w:val="1"/>
      <w:numFmt w:val="bullet"/>
      <w:lvlText w:val=""/>
      <w:lvlJc w:val="left"/>
      <w:pPr>
        <w:ind w:left="5157" w:hanging="360"/>
      </w:pPr>
      <w:rPr>
        <w:rFonts w:ascii="Symbol" w:hAnsi="Symbol" w:hint="default"/>
      </w:rPr>
    </w:lvl>
    <w:lvl w:ilvl="7" w:tplc="08090003" w:tentative="1">
      <w:start w:val="1"/>
      <w:numFmt w:val="bullet"/>
      <w:lvlText w:val="o"/>
      <w:lvlJc w:val="left"/>
      <w:pPr>
        <w:ind w:left="5877" w:hanging="360"/>
      </w:pPr>
      <w:rPr>
        <w:rFonts w:ascii="Courier New" w:hAnsi="Courier New" w:cs="Courier New" w:hint="default"/>
      </w:rPr>
    </w:lvl>
    <w:lvl w:ilvl="8" w:tplc="08090005" w:tentative="1">
      <w:start w:val="1"/>
      <w:numFmt w:val="bullet"/>
      <w:lvlText w:val=""/>
      <w:lvlJc w:val="left"/>
      <w:pPr>
        <w:ind w:left="6597" w:hanging="360"/>
      </w:pPr>
      <w:rPr>
        <w:rFonts w:ascii="Wingdings" w:hAnsi="Wingdings" w:hint="default"/>
      </w:rPr>
    </w:lvl>
  </w:abstractNum>
  <w:abstractNum w:abstractNumId="12" w15:restartNumberingAfterBreak="0">
    <w:nsid w:val="5F906CA4"/>
    <w:multiLevelType w:val="hybridMultilevel"/>
    <w:tmpl w:val="4D9498DC"/>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3" w15:restartNumberingAfterBreak="0">
    <w:nsid w:val="60D16B77"/>
    <w:multiLevelType w:val="multilevel"/>
    <w:tmpl w:val="FF5AE704"/>
    <w:lvl w:ilvl="0">
      <w:start w:val="5"/>
      <w:numFmt w:val="decimal"/>
      <w:lvlText w:val="%1"/>
      <w:lvlJc w:val="left"/>
      <w:pPr>
        <w:ind w:left="993" w:hanging="853"/>
      </w:pPr>
      <w:rPr>
        <w:rFonts w:hint="default"/>
        <w:lang w:val="en-US" w:eastAsia="en-US" w:bidi="ar-SA"/>
      </w:rPr>
    </w:lvl>
    <w:lvl w:ilvl="1">
      <w:start w:val="1"/>
      <w:numFmt w:val="decimal"/>
      <w:lvlText w:val="%1.%2"/>
      <w:lvlJc w:val="left"/>
      <w:pPr>
        <w:ind w:left="993" w:hanging="853"/>
      </w:pPr>
      <w:rPr>
        <w:rFonts w:hint="default"/>
        <w:lang w:val="en-US" w:eastAsia="en-US" w:bidi="ar-SA"/>
      </w:rPr>
    </w:lvl>
    <w:lvl w:ilvl="2">
      <w:start w:val="1"/>
      <w:numFmt w:val="decimal"/>
      <w:lvlText w:val="%1.%2.%3"/>
      <w:lvlJc w:val="left"/>
      <w:pPr>
        <w:ind w:left="993" w:hanging="853"/>
      </w:pPr>
      <w:rPr>
        <w:rFonts w:ascii="Times New Roman" w:eastAsia="Times New Roman" w:hAnsi="Times New Roman" w:cs="Times New Roman" w:hint="default"/>
        <w:b/>
        <w:bCs/>
        <w:i/>
        <w:iCs/>
        <w:spacing w:val="0"/>
        <w:w w:val="100"/>
        <w:sz w:val="24"/>
        <w:szCs w:val="24"/>
        <w:lang w:val="en-US" w:eastAsia="en-US" w:bidi="ar-SA"/>
      </w:rPr>
    </w:lvl>
    <w:lvl w:ilvl="3">
      <w:numFmt w:val="bullet"/>
      <w:lvlText w:val=""/>
      <w:lvlJc w:val="left"/>
      <w:pPr>
        <w:ind w:left="501" w:hanging="361"/>
      </w:pPr>
      <w:rPr>
        <w:rFonts w:ascii="Symbol" w:eastAsia="Symbol" w:hAnsi="Symbol" w:cs="Symbol" w:hint="default"/>
        <w:b w:val="0"/>
        <w:bCs w:val="0"/>
        <w:i w:val="0"/>
        <w:iCs w:val="0"/>
        <w:spacing w:val="0"/>
        <w:w w:val="100"/>
        <w:sz w:val="24"/>
        <w:szCs w:val="24"/>
        <w:lang w:val="en-US" w:eastAsia="en-US" w:bidi="ar-SA"/>
      </w:rPr>
    </w:lvl>
    <w:lvl w:ilvl="4">
      <w:numFmt w:val="bullet"/>
      <w:lvlText w:val="•"/>
      <w:lvlJc w:val="left"/>
      <w:pPr>
        <w:ind w:left="4116" w:hanging="361"/>
      </w:pPr>
      <w:rPr>
        <w:rFonts w:hint="default"/>
        <w:lang w:val="en-US" w:eastAsia="en-US" w:bidi="ar-SA"/>
      </w:rPr>
    </w:lvl>
    <w:lvl w:ilvl="5">
      <w:numFmt w:val="bullet"/>
      <w:lvlText w:val="•"/>
      <w:lvlJc w:val="left"/>
      <w:pPr>
        <w:ind w:left="5154" w:hanging="361"/>
      </w:pPr>
      <w:rPr>
        <w:rFonts w:hint="default"/>
        <w:lang w:val="en-US" w:eastAsia="en-US" w:bidi="ar-SA"/>
      </w:rPr>
    </w:lvl>
    <w:lvl w:ilvl="6">
      <w:numFmt w:val="bullet"/>
      <w:lvlText w:val="•"/>
      <w:lvlJc w:val="left"/>
      <w:pPr>
        <w:ind w:left="6193" w:hanging="361"/>
      </w:pPr>
      <w:rPr>
        <w:rFonts w:hint="default"/>
        <w:lang w:val="en-US" w:eastAsia="en-US" w:bidi="ar-SA"/>
      </w:rPr>
    </w:lvl>
    <w:lvl w:ilvl="7">
      <w:numFmt w:val="bullet"/>
      <w:lvlText w:val="•"/>
      <w:lvlJc w:val="left"/>
      <w:pPr>
        <w:ind w:left="7232" w:hanging="361"/>
      </w:pPr>
      <w:rPr>
        <w:rFonts w:hint="default"/>
        <w:lang w:val="en-US" w:eastAsia="en-US" w:bidi="ar-SA"/>
      </w:rPr>
    </w:lvl>
    <w:lvl w:ilvl="8">
      <w:numFmt w:val="bullet"/>
      <w:lvlText w:val="•"/>
      <w:lvlJc w:val="left"/>
      <w:pPr>
        <w:ind w:left="8270" w:hanging="361"/>
      </w:pPr>
      <w:rPr>
        <w:rFonts w:hint="default"/>
        <w:lang w:val="en-US" w:eastAsia="en-US" w:bidi="ar-SA"/>
      </w:rPr>
    </w:lvl>
  </w:abstractNum>
  <w:abstractNum w:abstractNumId="14" w15:restartNumberingAfterBreak="0">
    <w:nsid w:val="69007321"/>
    <w:multiLevelType w:val="hybridMultilevel"/>
    <w:tmpl w:val="F28C8070"/>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5" w15:restartNumberingAfterBreak="0">
    <w:nsid w:val="793A0574"/>
    <w:multiLevelType w:val="hybridMultilevel"/>
    <w:tmpl w:val="8A509AF0"/>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6" w15:restartNumberingAfterBreak="0">
    <w:nsid w:val="7E0D0A1F"/>
    <w:multiLevelType w:val="multilevel"/>
    <w:tmpl w:val="EB4AF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0694522">
    <w:abstractNumId w:val="13"/>
  </w:num>
  <w:num w:numId="2" w16cid:durableId="96681092">
    <w:abstractNumId w:val="2"/>
  </w:num>
  <w:num w:numId="3" w16cid:durableId="1828469986">
    <w:abstractNumId w:val="4"/>
  </w:num>
  <w:num w:numId="4" w16cid:durableId="258223149">
    <w:abstractNumId w:val="10"/>
  </w:num>
  <w:num w:numId="5" w16cid:durableId="1669669235">
    <w:abstractNumId w:val="1"/>
  </w:num>
  <w:num w:numId="6" w16cid:durableId="380328351">
    <w:abstractNumId w:val="7"/>
  </w:num>
  <w:num w:numId="7" w16cid:durableId="1091855335">
    <w:abstractNumId w:val="16"/>
  </w:num>
  <w:num w:numId="8" w16cid:durableId="205681137">
    <w:abstractNumId w:val="14"/>
  </w:num>
  <w:num w:numId="9" w16cid:durableId="272128740">
    <w:abstractNumId w:val="5"/>
  </w:num>
  <w:num w:numId="10" w16cid:durableId="2025401144">
    <w:abstractNumId w:val="9"/>
  </w:num>
  <w:num w:numId="11" w16cid:durableId="283963">
    <w:abstractNumId w:val="0"/>
  </w:num>
  <w:num w:numId="12" w16cid:durableId="526066950">
    <w:abstractNumId w:val="3"/>
  </w:num>
  <w:num w:numId="13" w16cid:durableId="703210455">
    <w:abstractNumId w:val="6"/>
  </w:num>
  <w:num w:numId="14" w16cid:durableId="1390685978">
    <w:abstractNumId w:val="8"/>
  </w:num>
  <w:num w:numId="15" w16cid:durableId="1532574155">
    <w:abstractNumId w:val="11"/>
  </w:num>
  <w:num w:numId="16" w16cid:durableId="693767881">
    <w:abstractNumId w:val="12"/>
  </w:num>
  <w:num w:numId="17" w16cid:durableId="14125085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3D8"/>
    <w:rsid w:val="00020478"/>
    <w:rsid w:val="00034C61"/>
    <w:rsid w:val="0003663B"/>
    <w:rsid w:val="00037CD6"/>
    <w:rsid w:val="00051509"/>
    <w:rsid w:val="00077D5C"/>
    <w:rsid w:val="00081123"/>
    <w:rsid w:val="00083AC5"/>
    <w:rsid w:val="00091660"/>
    <w:rsid w:val="00093A56"/>
    <w:rsid w:val="000A018A"/>
    <w:rsid w:val="000B10BF"/>
    <w:rsid w:val="000C58C6"/>
    <w:rsid w:val="000F53E1"/>
    <w:rsid w:val="00132740"/>
    <w:rsid w:val="00136E4E"/>
    <w:rsid w:val="0014240B"/>
    <w:rsid w:val="001504C6"/>
    <w:rsid w:val="00172820"/>
    <w:rsid w:val="00172838"/>
    <w:rsid w:val="00173B28"/>
    <w:rsid w:val="001820E5"/>
    <w:rsid w:val="00190BB6"/>
    <w:rsid w:val="001B0C95"/>
    <w:rsid w:val="001B29C7"/>
    <w:rsid w:val="001D28C2"/>
    <w:rsid w:val="001E39D3"/>
    <w:rsid w:val="001E3ACC"/>
    <w:rsid w:val="001F11AE"/>
    <w:rsid w:val="001F55BA"/>
    <w:rsid w:val="001F6D0D"/>
    <w:rsid w:val="0020758E"/>
    <w:rsid w:val="00210822"/>
    <w:rsid w:val="00212360"/>
    <w:rsid w:val="0022165D"/>
    <w:rsid w:val="00233A70"/>
    <w:rsid w:val="0024158D"/>
    <w:rsid w:val="0024659F"/>
    <w:rsid w:val="0024688B"/>
    <w:rsid w:val="00261A09"/>
    <w:rsid w:val="00264187"/>
    <w:rsid w:val="00283067"/>
    <w:rsid w:val="00297F96"/>
    <w:rsid w:val="002C256E"/>
    <w:rsid w:val="002E3524"/>
    <w:rsid w:val="002F228D"/>
    <w:rsid w:val="002F7141"/>
    <w:rsid w:val="00310B89"/>
    <w:rsid w:val="00347D3F"/>
    <w:rsid w:val="00350EB0"/>
    <w:rsid w:val="00374806"/>
    <w:rsid w:val="003A2E97"/>
    <w:rsid w:val="003B39A5"/>
    <w:rsid w:val="003E0451"/>
    <w:rsid w:val="003E2B39"/>
    <w:rsid w:val="003F31F7"/>
    <w:rsid w:val="003F4EFC"/>
    <w:rsid w:val="00404C9B"/>
    <w:rsid w:val="00415166"/>
    <w:rsid w:val="00471138"/>
    <w:rsid w:val="00471C73"/>
    <w:rsid w:val="004734FE"/>
    <w:rsid w:val="00477DE3"/>
    <w:rsid w:val="00483D8F"/>
    <w:rsid w:val="004A1CAC"/>
    <w:rsid w:val="004A2C53"/>
    <w:rsid w:val="004E7205"/>
    <w:rsid w:val="004E7DD4"/>
    <w:rsid w:val="004F2066"/>
    <w:rsid w:val="004F68DF"/>
    <w:rsid w:val="00504624"/>
    <w:rsid w:val="0052316A"/>
    <w:rsid w:val="00527027"/>
    <w:rsid w:val="00546D44"/>
    <w:rsid w:val="00557573"/>
    <w:rsid w:val="00573615"/>
    <w:rsid w:val="00591756"/>
    <w:rsid w:val="005B58A7"/>
    <w:rsid w:val="005C7568"/>
    <w:rsid w:val="005D65ED"/>
    <w:rsid w:val="0061310A"/>
    <w:rsid w:val="006230C3"/>
    <w:rsid w:val="0062589F"/>
    <w:rsid w:val="00635560"/>
    <w:rsid w:val="0064478C"/>
    <w:rsid w:val="00651FDA"/>
    <w:rsid w:val="00654B9A"/>
    <w:rsid w:val="00661616"/>
    <w:rsid w:val="0066329E"/>
    <w:rsid w:val="00664461"/>
    <w:rsid w:val="00672EE2"/>
    <w:rsid w:val="00672F99"/>
    <w:rsid w:val="00693B87"/>
    <w:rsid w:val="006B4582"/>
    <w:rsid w:val="006B7E87"/>
    <w:rsid w:val="006C26ED"/>
    <w:rsid w:val="006F3DAF"/>
    <w:rsid w:val="0070010F"/>
    <w:rsid w:val="00710B96"/>
    <w:rsid w:val="0071120E"/>
    <w:rsid w:val="00712FBC"/>
    <w:rsid w:val="00714E80"/>
    <w:rsid w:val="00725E52"/>
    <w:rsid w:val="0074170F"/>
    <w:rsid w:val="00751E5A"/>
    <w:rsid w:val="00766DAD"/>
    <w:rsid w:val="00774AE2"/>
    <w:rsid w:val="00790132"/>
    <w:rsid w:val="007934C6"/>
    <w:rsid w:val="00793BEA"/>
    <w:rsid w:val="007A297B"/>
    <w:rsid w:val="007B31FD"/>
    <w:rsid w:val="007B4F1B"/>
    <w:rsid w:val="007C7809"/>
    <w:rsid w:val="00807435"/>
    <w:rsid w:val="00827BAE"/>
    <w:rsid w:val="00834F22"/>
    <w:rsid w:val="00837D63"/>
    <w:rsid w:val="00844EC0"/>
    <w:rsid w:val="00847FEB"/>
    <w:rsid w:val="008538C9"/>
    <w:rsid w:val="00866F69"/>
    <w:rsid w:val="008811DF"/>
    <w:rsid w:val="00892F65"/>
    <w:rsid w:val="00895334"/>
    <w:rsid w:val="00895F1A"/>
    <w:rsid w:val="00897F7E"/>
    <w:rsid w:val="008E7C7D"/>
    <w:rsid w:val="008F47DE"/>
    <w:rsid w:val="008F62BA"/>
    <w:rsid w:val="008F7DCB"/>
    <w:rsid w:val="00974EB3"/>
    <w:rsid w:val="0098492F"/>
    <w:rsid w:val="009B1197"/>
    <w:rsid w:val="009E384E"/>
    <w:rsid w:val="009E4A69"/>
    <w:rsid w:val="009F42BD"/>
    <w:rsid w:val="00A1349E"/>
    <w:rsid w:val="00A25699"/>
    <w:rsid w:val="00A402CA"/>
    <w:rsid w:val="00A40EEF"/>
    <w:rsid w:val="00A46133"/>
    <w:rsid w:val="00A62661"/>
    <w:rsid w:val="00A72D1D"/>
    <w:rsid w:val="00AA3F75"/>
    <w:rsid w:val="00AC2C04"/>
    <w:rsid w:val="00AE2C79"/>
    <w:rsid w:val="00AE6877"/>
    <w:rsid w:val="00B119B8"/>
    <w:rsid w:val="00B15AC9"/>
    <w:rsid w:val="00B64582"/>
    <w:rsid w:val="00C13BB5"/>
    <w:rsid w:val="00C25EAB"/>
    <w:rsid w:val="00C32263"/>
    <w:rsid w:val="00C40227"/>
    <w:rsid w:val="00C40B8B"/>
    <w:rsid w:val="00C521A2"/>
    <w:rsid w:val="00C54292"/>
    <w:rsid w:val="00C64865"/>
    <w:rsid w:val="00C707DD"/>
    <w:rsid w:val="00C7641E"/>
    <w:rsid w:val="00CD0402"/>
    <w:rsid w:val="00CE4EFD"/>
    <w:rsid w:val="00D07DEC"/>
    <w:rsid w:val="00D13680"/>
    <w:rsid w:val="00D26F43"/>
    <w:rsid w:val="00D46D23"/>
    <w:rsid w:val="00D47208"/>
    <w:rsid w:val="00D53BFB"/>
    <w:rsid w:val="00D72F0C"/>
    <w:rsid w:val="00D80726"/>
    <w:rsid w:val="00D877A8"/>
    <w:rsid w:val="00D90CD6"/>
    <w:rsid w:val="00D93506"/>
    <w:rsid w:val="00DA5686"/>
    <w:rsid w:val="00DC6A8E"/>
    <w:rsid w:val="00DD198F"/>
    <w:rsid w:val="00DF7893"/>
    <w:rsid w:val="00E01B8E"/>
    <w:rsid w:val="00E0315D"/>
    <w:rsid w:val="00E073C7"/>
    <w:rsid w:val="00E26065"/>
    <w:rsid w:val="00E91CF4"/>
    <w:rsid w:val="00EB72F5"/>
    <w:rsid w:val="00EC5021"/>
    <w:rsid w:val="00ED3693"/>
    <w:rsid w:val="00EE15F3"/>
    <w:rsid w:val="00EE2D19"/>
    <w:rsid w:val="00EE7B6F"/>
    <w:rsid w:val="00EF2CF6"/>
    <w:rsid w:val="00F01FDC"/>
    <w:rsid w:val="00F33AB5"/>
    <w:rsid w:val="00F443D8"/>
    <w:rsid w:val="00F60F78"/>
    <w:rsid w:val="00F73D55"/>
    <w:rsid w:val="00F958CD"/>
    <w:rsid w:val="00F95C58"/>
    <w:rsid w:val="00FA0946"/>
    <w:rsid w:val="00FC5673"/>
    <w:rsid w:val="00FC6387"/>
    <w:rsid w:val="00FD7AE4"/>
    <w:rsid w:val="00FF6A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AC5A9A"/>
  <w15:docId w15:val="{F2B84294-A125-42B7-944D-E3609E002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993" w:hanging="853"/>
      <w:outlineLvl w:val="0"/>
    </w:pPr>
    <w:rPr>
      <w:b/>
      <w:bCs/>
      <w:sz w:val="24"/>
      <w:szCs w:val="24"/>
    </w:rPr>
  </w:style>
  <w:style w:type="paragraph" w:styleId="Heading2">
    <w:name w:val="heading 2"/>
    <w:basedOn w:val="Normal"/>
    <w:uiPriority w:val="9"/>
    <w:unhideWhenUsed/>
    <w:qFormat/>
    <w:pPr>
      <w:ind w:left="993" w:hanging="569"/>
      <w:outlineLvl w:val="1"/>
    </w:pPr>
    <w:rPr>
      <w:b/>
      <w:bCs/>
      <w:sz w:val="24"/>
      <w:szCs w:val="24"/>
    </w:rPr>
  </w:style>
  <w:style w:type="paragraph" w:styleId="Heading3">
    <w:name w:val="heading 3"/>
    <w:basedOn w:val="Normal"/>
    <w:uiPriority w:val="9"/>
    <w:unhideWhenUsed/>
    <w:qFormat/>
    <w:pPr>
      <w:ind w:left="993" w:hanging="853"/>
      <w:outlineLvl w:val="2"/>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41"/>
      <w:ind w:left="1278" w:hanging="566"/>
    </w:pPr>
    <w:rPr>
      <w:b/>
      <w:bCs/>
      <w:sz w:val="20"/>
      <w:szCs w:val="20"/>
    </w:rPr>
  </w:style>
  <w:style w:type="paragraph" w:styleId="TOC2">
    <w:name w:val="toc 2"/>
    <w:basedOn w:val="Normal"/>
    <w:uiPriority w:val="39"/>
    <w:qFormat/>
    <w:pPr>
      <w:ind w:left="1278" w:hanging="566"/>
    </w:pPr>
    <w:rPr>
      <w:sz w:val="20"/>
      <w:szCs w:val="20"/>
    </w:rPr>
  </w:style>
  <w:style w:type="paragraph" w:styleId="BodyText">
    <w:name w:val="Body Text"/>
    <w:basedOn w:val="Normal"/>
    <w:uiPriority w:val="1"/>
    <w:qFormat/>
    <w:pPr>
      <w:ind w:left="140"/>
    </w:pPr>
    <w:rPr>
      <w:sz w:val="24"/>
      <w:szCs w:val="24"/>
    </w:rPr>
  </w:style>
  <w:style w:type="paragraph" w:styleId="ListParagraph">
    <w:name w:val="List Paragraph"/>
    <w:basedOn w:val="Normal"/>
    <w:uiPriority w:val="1"/>
    <w:qFormat/>
    <w:pPr>
      <w:ind w:left="993" w:hanging="566"/>
    </w:pPr>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unhideWhenUsed/>
    <w:rsid w:val="005D65ED"/>
    <w:rPr>
      <w:color w:val="0000FF" w:themeColor="hyperlink"/>
      <w:u w:val="single"/>
    </w:rPr>
  </w:style>
  <w:style w:type="character" w:styleId="UnresolvedMention">
    <w:name w:val="Unresolved Mention"/>
    <w:basedOn w:val="DefaultParagraphFont"/>
    <w:uiPriority w:val="99"/>
    <w:semiHidden/>
    <w:unhideWhenUsed/>
    <w:rsid w:val="005D65ED"/>
    <w:rPr>
      <w:color w:val="605E5C"/>
      <w:shd w:val="clear" w:color="auto" w:fill="E1DFDD"/>
    </w:rPr>
  </w:style>
  <w:style w:type="paragraph" w:styleId="Header">
    <w:name w:val="header"/>
    <w:basedOn w:val="Normal"/>
    <w:link w:val="HeaderChar"/>
    <w:uiPriority w:val="99"/>
    <w:unhideWhenUsed/>
    <w:rsid w:val="00477DE3"/>
    <w:pPr>
      <w:tabs>
        <w:tab w:val="center" w:pos="4513"/>
        <w:tab w:val="right" w:pos="9026"/>
      </w:tabs>
    </w:pPr>
  </w:style>
  <w:style w:type="character" w:customStyle="1" w:styleId="HeaderChar">
    <w:name w:val="Header Char"/>
    <w:basedOn w:val="DefaultParagraphFont"/>
    <w:link w:val="Header"/>
    <w:uiPriority w:val="99"/>
    <w:rsid w:val="00477DE3"/>
    <w:rPr>
      <w:rFonts w:ascii="Times New Roman" w:eastAsia="Times New Roman" w:hAnsi="Times New Roman" w:cs="Times New Roman"/>
    </w:rPr>
  </w:style>
  <w:style w:type="paragraph" w:styleId="Footer">
    <w:name w:val="footer"/>
    <w:basedOn w:val="Normal"/>
    <w:link w:val="FooterChar"/>
    <w:uiPriority w:val="99"/>
    <w:unhideWhenUsed/>
    <w:rsid w:val="00477DE3"/>
    <w:pPr>
      <w:tabs>
        <w:tab w:val="center" w:pos="4513"/>
        <w:tab w:val="right" w:pos="9026"/>
      </w:tabs>
    </w:pPr>
  </w:style>
  <w:style w:type="character" w:customStyle="1" w:styleId="FooterChar">
    <w:name w:val="Footer Char"/>
    <w:basedOn w:val="DefaultParagraphFont"/>
    <w:link w:val="Footer"/>
    <w:uiPriority w:val="99"/>
    <w:rsid w:val="00477DE3"/>
    <w:rPr>
      <w:rFonts w:ascii="Times New Roman" w:eastAsia="Times New Roman" w:hAnsi="Times New Roman" w:cs="Times New Roman"/>
    </w:rPr>
  </w:style>
  <w:style w:type="paragraph" w:styleId="NormalWeb">
    <w:name w:val="Normal (Web)"/>
    <w:basedOn w:val="Normal"/>
    <w:uiPriority w:val="99"/>
    <w:semiHidden/>
    <w:unhideWhenUsed/>
    <w:rsid w:val="00654B9A"/>
    <w:rPr>
      <w:sz w:val="24"/>
      <w:szCs w:val="24"/>
    </w:rPr>
  </w:style>
  <w:style w:type="paragraph" w:styleId="Caption">
    <w:name w:val="caption"/>
    <w:basedOn w:val="Normal"/>
    <w:next w:val="Normal"/>
    <w:uiPriority w:val="35"/>
    <w:unhideWhenUsed/>
    <w:qFormat/>
    <w:rsid w:val="00A1349E"/>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CE4EF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home.web.cern.ch/about/member-stat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s://hse.cern/content/safety-rules" TargetMode="External"/><Relationship Id="rId2" Type="http://schemas.openxmlformats.org/officeDocument/2006/relationships/numbering" Target="numbering.xml"/><Relationship Id="rId16" Type="http://schemas.openxmlformats.org/officeDocument/2006/relationships/hyperlink" Target="https://procurement.web.cern.ch/system/files/document/packing-and-shipping-instructions_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ern.ch/" TargetMode="External"/><Relationship Id="rId5" Type="http://schemas.openxmlformats.org/officeDocument/2006/relationships/webSettings" Target="webSettings.xml"/><Relationship Id="rId15" Type="http://schemas.openxmlformats.org/officeDocument/2006/relationships/hyperlink" Target="https://atlas.cern/" TargetMode="External"/><Relationship Id="rId10" Type="http://schemas.openxmlformats.org/officeDocument/2006/relationships/hyperlink" Target="https://maps.web.cern.c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ADF5B-937A-42D4-8860-E04D0A93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1156</TotalTime>
  <Pages>11</Pages>
  <Words>2957</Words>
  <Characters>16861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IT Supplies Technical Specification Template</vt:lpstr>
    </vt:vector>
  </TitlesOfParts>
  <Company/>
  <LinksUpToDate>false</LinksUpToDate>
  <CharactersWithSpaces>19779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Supplies Technical Specification Template</dc:title>
  <dc:creator>33962/EP/ATLAS</dc:creator>
  <cp:lastModifiedBy>Sedef Zeynep Bas</cp:lastModifiedBy>
  <cp:revision>42</cp:revision>
  <dcterms:created xsi:type="dcterms:W3CDTF">2026-04-14T15:51:00Z</dcterms:created>
  <dcterms:modified xsi:type="dcterms:W3CDTF">2026-05-04T09:11:00Z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2024-05-02T00:00:00Z</vt:filetime>
  </property>
  <property fmtid="{D5CDD505-2E9C-101B-9397-08002B2CF9AE}" pid="3" name="Creator">
    <vt:lpwstr>Microsoft® Word for Microsoft 365</vt:lpwstr>
  </property>
  <property fmtid="{D5CDD505-2E9C-101B-9397-08002B2CF9AE}" pid="4" name="LastSaved">
    <vt:filetime>2026-04-14T00:00:00Z</vt:filetime>
  </property>
  <property fmtid="{D5CDD505-2E9C-101B-9397-08002B2CF9AE}" pid="5" name="Producer">
    <vt:lpwstr>Microsoft® Word for Microsoft 365</vt:lpwstr>
  </property>
</Properties>
</file>